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94" w:rsidRDefault="00FD7894" w:rsidP="00DF66A8">
      <w:pPr>
        <w:jc w:val="center"/>
        <w:rPr>
          <w:rFonts w:ascii="仿宋" w:eastAsia="仿宋" w:hAnsi="宋体" w:cs="仿宋"/>
          <w:b/>
          <w:color w:val="323232"/>
          <w:kern w:val="0"/>
          <w:sz w:val="36"/>
          <w:szCs w:val="36"/>
          <w:lang w:val="zh-CN"/>
        </w:rPr>
      </w:pPr>
    </w:p>
    <w:p w:rsidR="00DF66A8" w:rsidRPr="00DF66A8" w:rsidRDefault="00DF66A8" w:rsidP="00DF66A8">
      <w:pPr>
        <w:jc w:val="center"/>
        <w:rPr>
          <w:rFonts w:ascii="仿宋" w:eastAsia="仿宋" w:hAnsi="宋体" w:cs="仿宋"/>
          <w:b/>
          <w:color w:val="323232"/>
          <w:kern w:val="0"/>
          <w:sz w:val="36"/>
          <w:szCs w:val="36"/>
          <w:lang w:val="zh-CN"/>
        </w:rPr>
      </w:pPr>
      <w:r w:rsidRPr="00DF66A8">
        <w:rPr>
          <w:rFonts w:ascii="仿宋" w:eastAsia="仿宋" w:hAnsi="宋体" w:cs="仿宋" w:hint="eastAsia"/>
          <w:b/>
          <w:color w:val="323232"/>
          <w:kern w:val="0"/>
          <w:sz w:val="36"/>
          <w:szCs w:val="36"/>
          <w:lang w:val="zh-CN"/>
        </w:rPr>
        <w:t>第</w:t>
      </w:r>
      <w:r w:rsidR="008F70C1">
        <w:rPr>
          <w:rFonts w:ascii="仿宋" w:eastAsia="仿宋" w:hAnsi="宋体" w:cs="仿宋" w:hint="eastAsia"/>
          <w:b/>
          <w:color w:val="323232"/>
          <w:kern w:val="0"/>
          <w:sz w:val="36"/>
          <w:szCs w:val="36"/>
          <w:lang w:val="zh-CN"/>
        </w:rPr>
        <w:t>19</w:t>
      </w:r>
      <w:r w:rsidRPr="00DF66A8">
        <w:rPr>
          <w:rFonts w:ascii="仿宋" w:eastAsia="仿宋" w:hAnsi="宋体" w:cs="仿宋" w:hint="eastAsia"/>
          <w:b/>
          <w:color w:val="323232"/>
          <w:kern w:val="0"/>
          <w:sz w:val="36"/>
          <w:szCs w:val="36"/>
          <w:lang w:val="zh-CN"/>
        </w:rPr>
        <w:t>期移动式压力容器充装人员培训活动地点</w:t>
      </w:r>
    </w:p>
    <w:p w:rsidR="00A24E6D" w:rsidRPr="00DF66A8" w:rsidRDefault="00DF66A8" w:rsidP="00DF66A8">
      <w:pPr>
        <w:jc w:val="center"/>
        <w:rPr>
          <w:rFonts w:ascii="仿宋" w:eastAsia="仿宋" w:hAnsi="宋体" w:cs="仿宋"/>
          <w:b/>
          <w:color w:val="323232"/>
          <w:kern w:val="0"/>
          <w:sz w:val="36"/>
          <w:szCs w:val="36"/>
          <w:lang w:val="zh-CN"/>
        </w:rPr>
      </w:pPr>
      <w:r w:rsidRPr="00DF66A8">
        <w:rPr>
          <w:rFonts w:ascii="仿宋" w:eastAsia="仿宋" w:hAnsi="宋体" w:cs="仿宋" w:hint="eastAsia"/>
          <w:b/>
          <w:color w:val="323232"/>
          <w:kern w:val="0"/>
          <w:sz w:val="36"/>
          <w:szCs w:val="36"/>
          <w:lang w:val="zh-CN"/>
        </w:rPr>
        <w:t>及课程安排事宜</w:t>
      </w:r>
    </w:p>
    <w:p w:rsidR="00DF66A8" w:rsidRDefault="00DF66A8">
      <w:pPr>
        <w:rPr>
          <w:sz w:val="30"/>
          <w:szCs w:val="30"/>
        </w:rPr>
      </w:pPr>
    </w:p>
    <w:p w:rsidR="003C2C55" w:rsidRPr="00207DE5" w:rsidRDefault="00DF66A8" w:rsidP="003C2C55">
      <w:pPr>
        <w:spacing w:line="600" w:lineRule="exact"/>
        <w:ind w:firstLineChars="200" w:firstLine="600"/>
        <w:rPr>
          <w:rFonts w:ascii="仿宋" w:eastAsia="仿宋" w:hAnsi="仿宋"/>
          <w:b/>
          <w:sz w:val="32"/>
          <w:szCs w:val="32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Pr="00B7494B">
        <w:rPr>
          <w:rFonts w:eastAsia="仿宋" w:hAnsi="仿宋" w:hint="eastAsia"/>
          <w:b/>
          <w:sz w:val="32"/>
          <w:szCs w:val="32"/>
        </w:rPr>
        <w:t>培训地点：</w:t>
      </w:r>
      <w:r w:rsidR="003C2C55" w:rsidRPr="00FB5E32">
        <w:rPr>
          <w:rFonts w:ascii="仿宋" w:eastAsia="仿宋" w:hAnsi="仿宋" w:hint="eastAsia"/>
          <w:b/>
          <w:sz w:val="32"/>
          <w:szCs w:val="32"/>
        </w:rPr>
        <w:t>圣地雅阁商务酒店</w:t>
      </w:r>
      <w:r w:rsidR="003C2C55" w:rsidRPr="004B190B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3C2C55" w:rsidRPr="004329DC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地址：</w:t>
      </w:r>
      <w:r w:rsidR="003C2C55" w:rsidRPr="004329DC">
        <w:rPr>
          <w:rFonts w:ascii="仿宋" w:eastAsia="仿宋" w:hAnsi="仿宋" w:hint="eastAsia"/>
          <w:sz w:val="32"/>
          <w:szCs w:val="32"/>
        </w:rPr>
        <w:t>济南市</w:t>
      </w:r>
      <w:r w:rsidR="003C2C55">
        <w:rPr>
          <w:rFonts w:ascii="仿宋" w:eastAsia="仿宋" w:hAnsi="仿宋" w:hint="eastAsia"/>
          <w:sz w:val="32"/>
          <w:szCs w:val="32"/>
        </w:rPr>
        <w:t>天桥区</w:t>
      </w:r>
      <w:r w:rsidR="003C2C55" w:rsidRPr="00FB5E32">
        <w:rPr>
          <w:rFonts w:ascii="仿宋" w:eastAsia="仿宋" w:hAnsi="仿宋" w:hint="eastAsia"/>
          <w:sz w:val="32"/>
          <w:szCs w:val="32"/>
        </w:rPr>
        <w:t>馆驿街9号</w:t>
      </w:r>
      <w:r w:rsidR="003C2C55">
        <w:rPr>
          <w:rFonts w:ascii="仿宋" w:eastAsia="仿宋" w:hAnsi="仿宋" w:hint="eastAsia"/>
          <w:sz w:val="32"/>
          <w:szCs w:val="32"/>
        </w:rPr>
        <w:t>。</w:t>
      </w:r>
    </w:p>
    <w:p w:rsidR="003C2C55" w:rsidRDefault="003C2C55" w:rsidP="003C2C55">
      <w:pPr>
        <w:spacing w:line="600" w:lineRule="exact"/>
        <w:ind w:firstLine="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乘车路线：</w:t>
      </w:r>
      <w:r w:rsidRPr="0044654E">
        <w:rPr>
          <w:rFonts w:ascii="仿宋" w:eastAsia="仿宋" w:hAnsi="仿宋" w:hint="eastAsia"/>
          <w:sz w:val="32"/>
          <w:szCs w:val="32"/>
        </w:rPr>
        <w:t>从济南</w:t>
      </w:r>
      <w:r w:rsidRPr="00B32D55">
        <w:rPr>
          <w:rFonts w:ascii="仿宋" w:eastAsia="仿宋" w:hAnsi="仿宋" w:hint="eastAsia"/>
          <w:b/>
          <w:sz w:val="32"/>
          <w:szCs w:val="32"/>
        </w:rPr>
        <w:t>火车站</w:t>
      </w:r>
      <w:r w:rsidRPr="00FB5E32">
        <w:rPr>
          <w:rFonts w:ascii="仿宋" w:eastAsia="仿宋" w:hAnsi="仿宋" w:hint="eastAsia"/>
          <w:sz w:val="32"/>
          <w:szCs w:val="32"/>
        </w:rPr>
        <w:t>出站乘坐3路公交车一站地行程至天桥南站下车步行向东300米至馆驿街9号楼圣地雅阁商务酒店，或出站后向东步行800米至馆驿街9号圣地雅阁商务酒店</w:t>
      </w:r>
      <w:r>
        <w:rPr>
          <w:rFonts w:ascii="仿宋" w:eastAsia="仿宋" w:hAnsi="仿宋" w:hint="eastAsia"/>
          <w:sz w:val="32"/>
          <w:szCs w:val="32"/>
        </w:rPr>
        <w:t>；</w:t>
      </w:r>
      <w:r w:rsidRPr="0044654E">
        <w:rPr>
          <w:rFonts w:ascii="仿宋" w:eastAsia="仿宋" w:hAnsi="仿宋" w:hint="eastAsia"/>
          <w:sz w:val="32"/>
          <w:szCs w:val="32"/>
        </w:rPr>
        <w:t>从济南</w:t>
      </w:r>
      <w:r>
        <w:rPr>
          <w:rFonts w:ascii="仿宋" w:eastAsia="仿宋" w:hAnsi="仿宋" w:hint="eastAsia"/>
          <w:b/>
          <w:sz w:val="32"/>
          <w:szCs w:val="32"/>
        </w:rPr>
        <w:t>西客站</w:t>
      </w:r>
      <w:r w:rsidRPr="00FB5E32">
        <w:rPr>
          <w:rFonts w:ascii="仿宋" w:eastAsia="仿宋" w:hAnsi="仿宋" w:hint="eastAsia"/>
          <w:sz w:val="32"/>
          <w:szCs w:val="32"/>
        </w:rPr>
        <w:t>出站乘坐</w:t>
      </w:r>
      <w:r>
        <w:rPr>
          <w:rFonts w:ascii="仿宋" w:eastAsia="仿宋" w:hAnsi="仿宋" w:hint="eastAsia"/>
          <w:sz w:val="32"/>
          <w:szCs w:val="32"/>
        </w:rPr>
        <w:t>K58</w:t>
      </w:r>
      <w:r w:rsidRPr="00FB5E32">
        <w:rPr>
          <w:rFonts w:ascii="仿宋" w:eastAsia="仿宋" w:hAnsi="仿宋" w:hint="eastAsia"/>
          <w:sz w:val="32"/>
          <w:szCs w:val="32"/>
        </w:rPr>
        <w:t>路公交车一站地行程至天桥南站下车步行向东300米至馆驿街9</w:t>
      </w:r>
      <w:r>
        <w:rPr>
          <w:rFonts w:ascii="仿宋" w:eastAsia="仿宋" w:hAnsi="仿宋" w:hint="eastAsia"/>
          <w:sz w:val="32"/>
          <w:szCs w:val="32"/>
        </w:rPr>
        <w:t>号楼圣地雅阁商务酒店；从</w:t>
      </w:r>
      <w:r w:rsidRPr="00B32D55">
        <w:rPr>
          <w:rFonts w:ascii="仿宋" w:eastAsia="仿宋" w:hAnsi="仿宋" w:hint="eastAsia"/>
          <w:sz w:val="32"/>
          <w:szCs w:val="32"/>
        </w:rPr>
        <w:t>济南</w:t>
      </w:r>
      <w:r>
        <w:rPr>
          <w:rFonts w:ascii="仿宋" w:eastAsia="仿宋" w:hAnsi="仿宋" w:hint="eastAsia"/>
          <w:b/>
          <w:sz w:val="32"/>
          <w:szCs w:val="32"/>
        </w:rPr>
        <w:t>长途汽车</w:t>
      </w:r>
      <w:r w:rsidRPr="00B32D55">
        <w:rPr>
          <w:rFonts w:ascii="仿宋" w:eastAsia="仿宋" w:hAnsi="仿宋" w:hint="eastAsia"/>
          <w:b/>
          <w:sz w:val="32"/>
          <w:szCs w:val="32"/>
        </w:rPr>
        <w:t>站</w:t>
      </w:r>
      <w:r w:rsidRPr="00FB5E32">
        <w:rPr>
          <w:rFonts w:ascii="仿宋" w:eastAsia="仿宋" w:hAnsi="仿宋" w:hint="eastAsia"/>
          <w:sz w:val="32"/>
          <w:szCs w:val="32"/>
        </w:rPr>
        <w:t>乘坐4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B5E32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B5E32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B5E32">
        <w:rPr>
          <w:rFonts w:ascii="仿宋" w:eastAsia="仿宋" w:hAnsi="仿宋" w:hint="eastAsia"/>
          <w:sz w:val="32"/>
          <w:szCs w:val="32"/>
        </w:rPr>
        <w:t>85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B5E32">
        <w:rPr>
          <w:rFonts w:ascii="仿宋" w:eastAsia="仿宋" w:hAnsi="仿宋" w:hint="eastAsia"/>
          <w:sz w:val="32"/>
          <w:szCs w:val="32"/>
        </w:rPr>
        <w:t>k68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B5E32">
        <w:rPr>
          <w:rFonts w:ascii="仿宋" w:eastAsia="仿宋" w:hAnsi="仿宋" w:hint="eastAsia"/>
          <w:sz w:val="32"/>
          <w:szCs w:val="32"/>
        </w:rPr>
        <w:t>k50</w:t>
      </w:r>
      <w:r>
        <w:rPr>
          <w:rFonts w:ascii="仿宋" w:eastAsia="仿宋" w:hAnsi="仿宋" w:hint="eastAsia"/>
          <w:sz w:val="32"/>
          <w:szCs w:val="32"/>
        </w:rPr>
        <w:t>或</w:t>
      </w:r>
      <w:r w:rsidRPr="00FB5E32">
        <w:rPr>
          <w:rFonts w:ascii="仿宋" w:eastAsia="仿宋" w:hAnsi="仿宋" w:hint="eastAsia"/>
          <w:sz w:val="32"/>
          <w:szCs w:val="32"/>
        </w:rPr>
        <w:t>k91路公交车，天桥南下车东行馆驿街9号楼圣地雅阁商务酒店</w:t>
      </w:r>
      <w:r w:rsidRPr="0044654E">
        <w:rPr>
          <w:rFonts w:ascii="仿宋" w:eastAsia="仿宋" w:hAnsi="仿宋" w:hint="eastAsia"/>
          <w:sz w:val="32"/>
          <w:szCs w:val="32"/>
        </w:rPr>
        <w:t>。</w:t>
      </w:r>
    </w:p>
    <w:p w:rsidR="00485A1D" w:rsidRPr="00385E89" w:rsidRDefault="003C2C55" w:rsidP="003C2C55">
      <w:pPr>
        <w:ind w:firstLineChars="200" w:firstLine="643"/>
        <w:rPr>
          <w:rFonts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联系电话</w:t>
      </w:r>
      <w:r w:rsidRPr="00700664">
        <w:rPr>
          <w:rFonts w:ascii="仿宋" w:eastAsia="仿宋" w:hAnsi="仿宋"/>
          <w:b/>
          <w:sz w:val="32"/>
          <w:szCs w:val="32"/>
        </w:rPr>
        <w:t>:0531-81772666</w:t>
      </w:r>
      <w:r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700664">
        <w:rPr>
          <w:rFonts w:ascii="仿宋" w:eastAsia="仿宋" w:hAnsi="仿宋"/>
          <w:b/>
          <w:sz w:val="32"/>
          <w:szCs w:val="32"/>
        </w:rPr>
        <w:t>传真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Pr="00700664">
        <w:rPr>
          <w:rFonts w:ascii="仿宋" w:eastAsia="仿宋" w:hAnsi="仿宋"/>
          <w:b/>
          <w:sz w:val="32"/>
          <w:szCs w:val="32"/>
        </w:rPr>
        <w:t>0531-6788787</w:t>
      </w:r>
    </w:p>
    <w:p w:rsidR="00FD7894" w:rsidRDefault="00DF66A8" w:rsidP="00FD7894">
      <w:pPr>
        <w:spacing w:line="480" w:lineRule="auto"/>
        <w:rPr>
          <w:rFonts w:eastAsia="仿宋" w:hAnsi="仿宋"/>
          <w:sz w:val="32"/>
          <w:szCs w:val="32"/>
        </w:rPr>
      </w:pPr>
      <w:r w:rsidRPr="00554D4B">
        <w:rPr>
          <w:rFonts w:eastAsia="仿宋" w:hAnsi="仿宋" w:hint="eastAsia"/>
          <w:b/>
          <w:sz w:val="32"/>
          <w:szCs w:val="32"/>
        </w:rPr>
        <w:t>2</w:t>
      </w:r>
      <w:r w:rsidRPr="00554D4B">
        <w:rPr>
          <w:rFonts w:eastAsia="仿宋" w:hAnsi="仿宋"/>
          <w:b/>
          <w:sz w:val="32"/>
          <w:szCs w:val="32"/>
        </w:rPr>
        <w:t>、费用</w:t>
      </w:r>
      <w:r w:rsidRPr="001C6B46">
        <w:rPr>
          <w:rFonts w:eastAsia="仿宋" w:hAnsi="仿宋"/>
          <w:sz w:val="32"/>
          <w:szCs w:val="32"/>
        </w:rPr>
        <w:t>：</w:t>
      </w:r>
    </w:p>
    <w:p w:rsidR="00DF66A8" w:rsidRDefault="00DF66A8" w:rsidP="00FD7894">
      <w:pPr>
        <w:spacing w:line="480" w:lineRule="auto"/>
        <w:ind w:firstLineChars="200" w:firstLine="600"/>
        <w:rPr>
          <w:rFonts w:ascii="仿宋" w:eastAsia="仿宋" w:hAnsi="仿宋"/>
          <w:sz w:val="32"/>
          <w:szCs w:val="32"/>
        </w:rPr>
      </w:pPr>
      <w:r w:rsidRPr="001C6B46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培训费1000元（含资料费，注：培训费不能刷银行卡。）；食宿统一安排，费用自理，</w:t>
      </w:r>
      <w:r w:rsidRPr="001C6B46">
        <w:rPr>
          <w:rFonts w:ascii="仿宋" w:eastAsia="仿宋" w:hAnsi="仿宋" w:hint="eastAsia"/>
          <w:sz w:val="32"/>
          <w:szCs w:val="32"/>
        </w:rPr>
        <w:t>食宿费</w:t>
      </w:r>
      <w:r w:rsidR="00385E89">
        <w:rPr>
          <w:rFonts w:ascii="仿宋" w:eastAsia="仿宋" w:hAnsi="仿宋" w:hint="eastAsia"/>
          <w:sz w:val="32"/>
          <w:szCs w:val="32"/>
        </w:rPr>
        <w:t>1</w:t>
      </w:r>
      <w:r w:rsidR="003D47C3">
        <w:rPr>
          <w:rFonts w:ascii="仿宋" w:eastAsia="仿宋" w:hAnsi="仿宋" w:hint="eastAsia"/>
          <w:sz w:val="32"/>
          <w:szCs w:val="32"/>
        </w:rPr>
        <w:t>8</w:t>
      </w:r>
      <w:r w:rsidR="00385E89">
        <w:rPr>
          <w:rFonts w:ascii="仿宋" w:eastAsia="仿宋" w:hAnsi="仿宋" w:hint="eastAsia"/>
          <w:sz w:val="32"/>
          <w:szCs w:val="32"/>
        </w:rPr>
        <w:t>0</w:t>
      </w:r>
      <w:r w:rsidRPr="001C6B46">
        <w:rPr>
          <w:rFonts w:ascii="仿宋" w:eastAsia="仿宋" w:hAnsi="仿宋" w:hint="eastAsia"/>
          <w:sz w:val="32"/>
          <w:szCs w:val="32"/>
        </w:rPr>
        <w:t>元/天。补考人员200元/人</w:t>
      </w:r>
      <w:r w:rsidR="00385E89">
        <w:rPr>
          <w:rFonts w:ascii="仿宋" w:eastAsia="仿宋" w:hAnsi="仿宋" w:hint="eastAsia"/>
          <w:sz w:val="32"/>
          <w:szCs w:val="32"/>
        </w:rPr>
        <w:t>/项</w:t>
      </w:r>
      <w:r w:rsidRPr="001C6B46">
        <w:rPr>
          <w:rFonts w:ascii="仿宋" w:eastAsia="仿宋" w:hAnsi="仿宋" w:hint="eastAsia"/>
          <w:sz w:val="32"/>
          <w:szCs w:val="32"/>
        </w:rPr>
        <w:t>。</w:t>
      </w:r>
    </w:p>
    <w:p w:rsidR="00DF66A8" w:rsidRDefault="00DF66A8" w:rsidP="00FD7894">
      <w:pPr>
        <w:spacing w:line="480" w:lineRule="auto"/>
        <w:rPr>
          <w:rFonts w:ascii="仿宋" w:eastAsia="仿宋" w:hAnsi="仿宋"/>
          <w:b/>
          <w:sz w:val="32"/>
          <w:szCs w:val="32"/>
        </w:rPr>
      </w:pPr>
      <w:r w:rsidRPr="00DF66A8">
        <w:rPr>
          <w:rFonts w:ascii="仿宋" w:eastAsia="仿宋" w:hAnsi="仿宋" w:hint="eastAsia"/>
          <w:b/>
          <w:sz w:val="32"/>
          <w:szCs w:val="32"/>
        </w:rPr>
        <w:t>3、课程安排：</w:t>
      </w:r>
    </w:p>
    <w:p w:rsidR="00FD7894" w:rsidRDefault="00FD7894" w:rsidP="00FD7894">
      <w:pPr>
        <w:spacing w:line="480" w:lineRule="auto"/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课程表见下</w:t>
      </w:r>
      <w:r w:rsidR="009139BF">
        <w:rPr>
          <w:rFonts w:ascii="仿宋" w:eastAsia="仿宋" w:hAnsi="仿宋" w:hint="eastAsia"/>
          <w:b/>
          <w:sz w:val="32"/>
          <w:szCs w:val="32"/>
        </w:rPr>
        <w:t>页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FD7894" w:rsidRPr="00FD7894" w:rsidRDefault="00FD7894" w:rsidP="00FD7894">
      <w:pPr>
        <w:spacing w:line="480" w:lineRule="auto"/>
        <w:ind w:firstLine="645"/>
        <w:rPr>
          <w:rFonts w:ascii="仿宋" w:eastAsia="仿宋" w:hAnsi="仿宋"/>
          <w:sz w:val="28"/>
          <w:szCs w:val="28"/>
        </w:rPr>
      </w:pPr>
      <w:r w:rsidRPr="00FD7894">
        <w:rPr>
          <w:rFonts w:ascii="仿宋" w:eastAsia="仿宋" w:hAnsi="仿宋" w:hint="eastAsia"/>
          <w:sz w:val="28"/>
          <w:szCs w:val="28"/>
        </w:rPr>
        <w:t>（</w:t>
      </w:r>
      <w:r w:rsidRPr="00FD7894">
        <w:rPr>
          <w:rFonts w:hint="eastAsia"/>
          <w:sz w:val="28"/>
          <w:szCs w:val="28"/>
        </w:rPr>
        <w:t>考核时间如有改变另行通知、分组情况另行通知。）</w:t>
      </w:r>
    </w:p>
    <w:tbl>
      <w:tblPr>
        <w:tblW w:w="9889" w:type="dxa"/>
        <w:jc w:val="center"/>
        <w:tblInd w:w="93" w:type="dxa"/>
        <w:tblLook w:val="0000"/>
      </w:tblPr>
      <w:tblGrid>
        <w:gridCol w:w="1221"/>
        <w:gridCol w:w="1039"/>
        <w:gridCol w:w="4400"/>
        <w:gridCol w:w="2097"/>
        <w:gridCol w:w="1132"/>
      </w:tblGrid>
      <w:tr w:rsidR="00FD7894" w:rsidRPr="00596D5A" w:rsidTr="00630B1D">
        <w:trPr>
          <w:trHeight w:val="402"/>
          <w:jc w:val="center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894" w:rsidRPr="00596D5A" w:rsidRDefault="00FD7894" w:rsidP="003C2C5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lastRenderedPageBreak/>
              <w:t>第</w:t>
            </w:r>
            <w:r w:rsidR="00AF6597">
              <w:rPr>
                <w:rFonts w:ascii="宋体" w:hAnsi="宋体" w:cs="宋体" w:hint="eastAsia"/>
                <w:kern w:val="0"/>
                <w:sz w:val="32"/>
                <w:szCs w:val="32"/>
              </w:rPr>
              <w:t>2</w:t>
            </w:r>
            <w:r w:rsidR="003C2C55"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期</w:t>
            </w:r>
            <w:r w:rsidR="00630B1D">
              <w:rPr>
                <w:rFonts w:ascii="宋体" w:hAnsi="宋体" w:cs="宋体" w:hint="eastAsia"/>
                <w:kern w:val="0"/>
                <w:sz w:val="32"/>
                <w:szCs w:val="32"/>
              </w:rPr>
              <w:t>移动式压力容器充装班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596D5A">
              <w:rPr>
                <w:rFonts w:ascii="宋体" w:hAnsi="宋体" w:cs="宋体" w:hint="eastAsia"/>
                <w:kern w:val="0"/>
                <w:sz w:val="32"/>
                <w:szCs w:val="32"/>
              </w:rPr>
              <w:t>理论培训课时安排表</w:t>
            </w: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分类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理论授课内容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选用教材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1068D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Default="003C2C55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  <w:p w:rsidR="00FD7894" w:rsidRPr="00596D5A" w:rsidRDefault="00FD7894" w:rsidP="003C2C5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星期</w:t>
            </w:r>
            <w:r w:rsidR="003C2C55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法规知识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相关行业压力容器安全操作的有关规定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印刷移动容器充装人员用法律规章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4031DF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299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基础知识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危险品分类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《槽罐车操作技术》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01068D" w:rsidRDefault="00FD7894" w:rsidP="00FD78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容器内介质特性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气体的危险特性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常用介质的主要特性、用途及危害与防护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移动式压力容器安全附件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230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移动式压力容器管路和承压附件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移动式压力容器装卸用主要设备、计量器具与仪器仪表和主要设施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173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移动式压力容器常用装卸工艺流程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321"/>
          <w:jc w:val="center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Default="003C2C55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  <w:p w:rsidR="00FD7894" w:rsidRPr="00596D5A" w:rsidRDefault="00FD7894" w:rsidP="003C2C5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星期</w:t>
            </w:r>
            <w:r w:rsidR="003C2C55"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安全管理和安全操作知识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压力容器使用单位安全管理体系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Default="00FD7894" w:rsidP="00B448A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1、印刷移动容器充装人员用安全技术规范；</w:t>
            </w:r>
          </w:p>
          <w:p w:rsidR="00FD7894" w:rsidRDefault="00FD7894" w:rsidP="00B448A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2、《槽罐车操作技术》；</w:t>
            </w:r>
          </w:p>
          <w:p w:rsidR="00FD7894" w:rsidRDefault="00FD7894" w:rsidP="00B448A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3、印制应急救援预案示例；</w:t>
            </w:r>
          </w:p>
          <w:p w:rsidR="00FD7894" w:rsidRPr="00596D5A" w:rsidRDefault="00FD7894" w:rsidP="00B448A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4、印制移动式压力容器充装作业人员培训讲义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011" w:rsidRDefault="00FD7894" w:rsidP="00FD78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移动式压力容器使用登记要求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303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移动式压力容器年度检查、定期检验要求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移动式压力容器安全附件和承压附件安全使用与定期校验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移动式压力容器运输过程安全作业要求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移动式压力容器随车携带的文件和资料检查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215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移动式压力容器置换要求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235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移动式压力容器装卸操作一般要求和安全事项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183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移动式压力容器充装和卸载作业前、后检查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159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移动式压力容器禁止进行装卸作业规定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移动式压力容器充装量[介质为高（低）压液化气体、冷冻液化气体、液体]或者充装压力（介质为压缩气体）的控制以及超装的危害与处理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163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装卸记录要求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125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移动式压力容器日常维护保养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215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移动式压力容器常见故障判断与处理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70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压力容器事故报告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139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移动式压力容器事故应急预案和事故处理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116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典型事故案例分析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3C2C55" w:rsidP="003C2C5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日至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日上午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移动式压力容器典型结构、主要受压元件、基本参数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1、印刷移动容器充装人员用安全技术规范；2、《槽罐车操作技术》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011" w:rsidRDefault="00FD7894" w:rsidP="00FD7894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237"/>
          <w:jc w:val="center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3C2C55" w:rsidP="003C2C5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考核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理论考试（与实操练习穿插进行）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1068D">
              <w:rPr>
                <w:rFonts w:ascii="宋体" w:hAnsi="宋体" w:cs="宋体" w:hint="eastAsia"/>
                <w:kern w:val="0"/>
                <w:sz w:val="18"/>
                <w:szCs w:val="18"/>
              </w:rPr>
              <w:t>考委会</w:t>
            </w:r>
          </w:p>
        </w:tc>
      </w:tr>
      <w:tr w:rsidR="00FD7894" w:rsidRPr="00596D5A" w:rsidTr="00630B1D">
        <w:trPr>
          <w:trHeight w:val="129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实际操作考核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D7894" w:rsidRPr="00C6417C" w:rsidRDefault="00FD7894" w:rsidP="00FD7894">
      <w:r>
        <w:rPr>
          <w:rFonts w:hint="eastAsia"/>
        </w:rPr>
        <w:t>上课时间：上午：</w:t>
      </w:r>
      <w:r>
        <w:rPr>
          <w:rFonts w:hint="eastAsia"/>
        </w:rPr>
        <w:t>8:30</w:t>
      </w:r>
      <w:r>
        <w:t>—</w:t>
      </w:r>
      <w:r>
        <w:rPr>
          <w:rFonts w:hint="eastAsia"/>
        </w:rPr>
        <w:t xml:space="preserve">11:40      </w:t>
      </w:r>
      <w:r>
        <w:rPr>
          <w:rFonts w:hint="eastAsia"/>
        </w:rPr>
        <w:t>下午：</w:t>
      </w:r>
      <w:r>
        <w:rPr>
          <w:rFonts w:hint="eastAsia"/>
        </w:rPr>
        <w:t>14:00</w:t>
      </w:r>
      <w:r>
        <w:t>—</w:t>
      </w:r>
      <w:r>
        <w:rPr>
          <w:rFonts w:hint="eastAsia"/>
        </w:rPr>
        <w:t xml:space="preserve">17:30                 </w:t>
      </w:r>
    </w:p>
    <w:p w:rsidR="00DF66A8" w:rsidRPr="00DF66A8" w:rsidRDefault="00FD7894">
      <w:pPr>
        <w:rPr>
          <w:sz w:val="30"/>
          <w:szCs w:val="30"/>
        </w:rPr>
      </w:pPr>
      <w:r w:rsidRPr="00C6417C">
        <w:rPr>
          <w:rFonts w:hint="eastAsia"/>
        </w:rPr>
        <w:t>就餐时间：早餐：</w:t>
      </w:r>
      <w:r w:rsidRPr="00C6417C">
        <w:rPr>
          <w:rFonts w:hint="eastAsia"/>
        </w:rPr>
        <w:t>7:00</w:t>
      </w:r>
      <w:r w:rsidRPr="00C6417C">
        <w:t>—</w:t>
      </w:r>
      <w:r w:rsidRPr="00C6417C">
        <w:rPr>
          <w:rFonts w:hint="eastAsia"/>
        </w:rPr>
        <w:t xml:space="preserve">8:00       </w:t>
      </w:r>
      <w:r w:rsidRPr="00C6417C">
        <w:rPr>
          <w:rFonts w:hint="eastAsia"/>
        </w:rPr>
        <w:t>午餐：</w:t>
      </w:r>
      <w:r w:rsidRPr="00C6417C">
        <w:rPr>
          <w:rFonts w:hint="eastAsia"/>
        </w:rPr>
        <w:t xml:space="preserve">11:50          </w:t>
      </w:r>
      <w:r w:rsidRPr="00C6417C">
        <w:rPr>
          <w:rFonts w:hint="eastAsia"/>
        </w:rPr>
        <w:t>晚餐：</w:t>
      </w:r>
      <w:r w:rsidRPr="00C6417C">
        <w:rPr>
          <w:rFonts w:hint="eastAsia"/>
        </w:rPr>
        <w:t xml:space="preserve">6:00 </w:t>
      </w:r>
    </w:p>
    <w:sectPr w:rsidR="00DF66A8" w:rsidRPr="00DF66A8" w:rsidSect="00A24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39D" w:rsidRDefault="00B6239D" w:rsidP="00DF66A8">
      <w:r>
        <w:separator/>
      </w:r>
    </w:p>
  </w:endnote>
  <w:endnote w:type="continuationSeparator" w:id="1">
    <w:p w:rsidR="00B6239D" w:rsidRDefault="00B6239D" w:rsidP="00DF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39D" w:rsidRDefault="00B6239D" w:rsidP="00DF66A8">
      <w:r>
        <w:separator/>
      </w:r>
    </w:p>
  </w:footnote>
  <w:footnote w:type="continuationSeparator" w:id="1">
    <w:p w:rsidR="00B6239D" w:rsidRDefault="00B6239D" w:rsidP="00DF6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6A8"/>
    <w:rsid w:val="00077E75"/>
    <w:rsid w:val="000C5F85"/>
    <w:rsid w:val="00135F06"/>
    <w:rsid w:val="00252CBD"/>
    <w:rsid w:val="003130D4"/>
    <w:rsid w:val="00385E89"/>
    <w:rsid w:val="003C2C55"/>
    <w:rsid w:val="003D47C3"/>
    <w:rsid w:val="003F44FD"/>
    <w:rsid w:val="00485A1D"/>
    <w:rsid w:val="004A4506"/>
    <w:rsid w:val="005657FF"/>
    <w:rsid w:val="00630B1D"/>
    <w:rsid w:val="0068399A"/>
    <w:rsid w:val="008F70C1"/>
    <w:rsid w:val="009139BF"/>
    <w:rsid w:val="009448D6"/>
    <w:rsid w:val="00950F6D"/>
    <w:rsid w:val="00A24E6D"/>
    <w:rsid w:val="00AF6597"/>
    <w:rsid w:val="00B6239D"/>
    <w:rsid w:val="00BD54DB"/>
    <w:rsid w:val="00D35D8E"/>
    <w:rsid w:val="00DD637E"/>
    <w:rsid w:val="00DF66A8"/>
    <w:rsid w:val="00E026AB"/>
    <w:rsid w:val="00E31260"/>
    <w:rsid w:val="00E552FB"/>
    <w:rsid w:val="00E611F7"/>
    <w:rsid w:val="00F81096"/>
    <w:rsid w:val="00FD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6A8"/>
    <w:rPr>
      <w:sz w:val="18"/>
      <w:szCs w:val="18"/>
    </w:rPr>
  </w:style>
  <w:style w:type="paragraph" w:styleId="a5">
    <w:name w:val="List Paragraph"/>
    <w:basedOn w:val="a"/>
    <w:uiPriority w:val="34"/>
    <w:qFormat/>
    <w:rsid w:val="00DF66A8"/>
    <w:pPr>
      <w:ind w:firstLineChars="200" w:firstLine="420"/>
    </w:pPr>
  </w:style>
  <w:style w:type="character" w:styleId="a6">
    <w:name w:val="Emphasis"/>
    <w:basedOn w:val="a0"/>
    <w:uiPriority w:val="20"/>
    <w:qFormat/>
    <w:rsid w:val="008F70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微软用户</cp:lastModifiedBy>
  <cp:revision>4</cp:revision>
  <dcterms:created xsi:type="dcterms:W3CDTF">2017-07-18T06:02:00Z</dcterms:created>
  <dcterms:modified xsi:type="dcterms:W3CDTF">2017-07-18T06:14:00Z</dcterms:modified>
</cp:coreProperties>
</file>