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14:paraId="1AA406E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14:paraId="581F2541">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14:paraId="23959D57">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点击此处添加ICS号</w:t>
            </w:r>
            <w:r>
              <w:rPr>
                <w:rFonts w:ascii="黑体" w:hAnsi="黑体" w:eastAsia="黑体"/>
                <w:sz w:val="21"/>
                <w:szCs w:val="21"/>
              </w:rPr>
              <w:fldChar w:fldCharType="end"/>
            </w:r>
            <w:bookmarkEnd w:id="0"/>
          </w:p>
        </w:tc>
      </w:tr>
      <w:tr w14:paraId="7257775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14:paraId="2281BFF5">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tbl>
            <w:tblPr>
              <w:tblStyle w:val="27"/>
              <w:tblpPr w:vertAnchor="page" w:horzAnchor="margin" w:tblpX="1" w:tblpY="341"/>
              <w:tblOverlap w:val="never"/>
              <w:tblW w:w="9242"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14:paraId="443AC72D">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14:paraId="1E7B84FF">
                  <w:pPr>
                    <w:pStyle w:val="49"/>
                    <w:framePr w:wrap="notBeside" w:vAnchor="page" w:hAnchor="page" w:x="1372" w:y="568"/>
                    <w:ind w:left="420" w:right="624"/>
                    <w:rPr>
                      <w:rFonts w:ascii="宋体" w:hAnsi="宋体"/>
                      <w:sz w:val="28"/>
                      <w:szCs w:val="28"/>
                    </w:rPr>
                  </w:pPr>
                  <w: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t>SASE</w:t>
                  </w:r>
                  <w:r>
                    <w:fldChar w:fldCharType="end"/>
                  </w:r>
                  <w:bookmarkEnd w:id="1"/>
                </w:p>
              </w:tc>
            </w:tr>
          </w:tbl>
          <w:p w14:paraId="7EBC3532">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2"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2"/>
          </w:p>
        </w:tc>
      </w:tr>
    </w:tbl>
    <w:p w14:paraId="3B270570">
      <w:pPr>
        <w:pStyle w:val="50"/>
        <w:framePr w:w="9639" w:h="624" w:hRule="exact" w:hSpace="181" w:vSpace="181" w:wrap="around" w:hAnchor="page" w:x="1305" w:y="2269"/>
        <w:rPr>
          <w:rFonts w:ascii="黑体" w:hAnsi="黑体" w:eastAsia="黑体"/>
          <w:b w:val="0"/>
          <w:bCs w:val="0"/>
          <w:w w:val="100"/>
          <w:sz w:val="48"/>
          <w:szCs w:val="48"/>
        </w:rPr>
      </w:pPr>
      <w:bookmarkStart w:id="3" w:name="_Hlk26473981"/>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山东省特种设备协会</w:t>
      </w:r>
      <w:r>
        <w:rPr>
          <w:rFonts w:ascii="黑体" w:eastAsia="黑体"/>
          <w:b w:val="0"/>
          <w:w w:val="100"/>
          <w:sz w:val="48"/>
        </w:rPr>
        <w:fldChar w:fldCharType="end"/>
      </w:r>
      <w:bookmarkEnd w:id="4"/>
      <w:r>
        <w:rPr>
          <w:rFonts w:hint="eastAsia" w:ascii="黑体" w:eastAsia="黑体"/>
          <w:b w:val="0"/>
          <w:w w:val="100"/>
          <w:sz w:val="48"/>
        </w:rPr>
        <w:t>团体</w:t>
      </w:r>
      <w:r>
        <w:rPr>
          <w:rFonts w:hint="eastAsia" w:ascii="黑体" w:hAnsi="黑体" w:eastAsia="黑体"/>
          <w:b w:val="0"/>
          <w:bCs w:val="0"/>
          <w:w w:val="100"/>
          <w:sz w:val="48"/>
          <w:szCs w:val="48"/>
        </w:rPr>
        <w:t>标准</w:t>
      </w:r>
    </w:p>
    <w:bookmarkEnd w:id="3"/>
    <w:p w14:paraId="48B30042">
      <w:pPr>
        <w:pStyle w:val="195"/>
        <w:framePr w:wrap="around"/>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t>SASE</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XXXX</w:t>
      </w:r>
      <w:r>
        <w:fldChar w:fldCharType="end"/>
      </w:r>
      <w:bookmarkEnd w:id="7"/>
    </w:p>
    <w:p w14:paraId="5F4AD7CF">
      <w:pPr>
        <w:pStyle w:val="196"/>
        <w:framePr w:wrap="around"/>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14:paraId="5FE5D191">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4445" r="0" b="5080"/>
                <wp:wrapNone/>
                <wp:docPr id="4"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直接连接符 73"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eD&#10;SZbYAAAADAEAAA8AAAAAAAAAAQAgAAAAIgAAAGRycy9kb3ducmV2LnhtbFBLAQIUABQAAAAIAIdO&#10;4kAvNkeb6gEAALkDAAAOAAAAAAAAAAEAIAAAACcBAABkcnMvZTJvRG9jLnhtbFBLBQYAAAAABgAG&#10;AFkBAACDBQAAAAA=&#10;">
                <v:fill on="f" focussize="0,0"/>
                <v:stroke color="#000000" joinstyle="round"/>
                <v:imagedata o:title=""/>
                <o:lock v:ext="edit" aspectratio="f"/>
              </v:line>
            </w:pict>
          </mc:Fallback>
        </mc:AlternateContent>
      </w:r>
    </w:p>
    <w:p w14:paraId="009EEB87">
      <w:pPr>
        <w:pStyle w:val="50"/>
        <w:framePr w:w="9639" w:h="6976" w:hRule="exact" w:hSpace="0" w:vSpace="0" w:wrap="around" w:hAnchor="page" w:y="6408"/>
        <w:jc w:val="center"/>
        <w:rPr>
          <w:rFonts w:ascii="黑体" w:hAnsi="黑体" w:eastAsia="黑体"/>
          <w:b w:val="0"/>
          <w:bCs w:val="0"/>
          <w:w w:val="100"/>
        </w:rPr>
      </w:pPr>
    </w:p>
    <w:p w14:paraId="1B3D5CFF">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生物发酵压力容器制造技术条件</w:t>
      </w:r>
      <w:r>
        <w:fldChar w:fldCharType="end"/>
      </w:r>
      <w:bookmarkEnd w:id="9"/>
    </w:p>
    <w:p w14:paraId="0F884554">
      <w:pPr>
        <w:framePr w:w="9639" w:h="6974" w:hRule="exact" w:wrap="around" w:vAnchor="page" w:hAnchor="page" w:x="1419" w:y="6408" w:anchorLock="1"/>
        <w:ind w:left="-1418"/>
      </w:pPr>
    </w:p>
    <w:p w14:paraId="6744A684">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hint="eastAsia" w:eastAsia="黑体"/>
          <w:szCs w:val="28"/>
        </w:rPr>
        <w:t xml:space="preserve"> Specification of manufacturing for Biological fermentation pressure vessels</w:t>
      </w:r>
      <w:r>
        <w:rPr>
          <w:rFonts w:eastAsia="黑体"/>
          <w:szCs w:val="28"/>
        </w:rPr>
        <w:fldChar w:fldCharType="end"/>
      </w:r>
      <w:bookmarkEnd w:id="10"/>
    </w:p>
    <w:p w14:paraId="5DB36976">
      <w:pPr>
        <w:framePr w:w="9639" w:h="6974" w:hRule="exact" w:wrap="around" w:vAnchor="page" w:hAnchor="page" w:x="1419" w:y="6408" w:anchorLock="1"/>
        <w:spacing w:line="760" w:lineRule="exact"/>
        <w:ind w:left="-1418"/>
      </w:pPr>
    </w:p>
    <w:p w14:paraId="2B8BAD1C">
      <w:pPr>
        <w:pStyle w:val="125"/>
        <w:framePr w:w="9639" w:h="6974" w:hRule="exact" w:wrap="around" w:vAnchor="page" w:hAnchor="page" w:x="1419" w:y="6408" w:anchorLock="1"/>
        <w:textAlignment w:val="bottom"/>
        <w:rPr>
          <w:rFonts w:eastAsia="黑体"/>
          <w:szCs w:val="28"/>
        </w:rPr>
      </w:pPr>
    </w:p>
    <w:p w14:paraId="168A4D1C">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14:paraId="7ADD23C8">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14:paraId="1FFE279F">
      <w:pPr>
        <w:pStyle w:val="125"/>
        <w:framePr w:w="9639" w:h="6974" w:hRule="exact" w:wrap="around" w:vAnchor="page" w:hAnchor="page" w:x="1419" w:y="6408" w:anchorLock="1"/>
        <w:spacing w:beforeLines="300"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14:paraId="58F9A601">
      <w:pPr>
        <w:pStyle w:val="19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14:paraId="12C28899">
      <w:pPr>
        <w:pStyle w:val="19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14:paraId="21B6DC3F">
      <w:pPr>
        <w:pStyle w:val="151"/>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Ansi="黑体"/>
          <w:w w:val="100"/>
          <w:sz w:val="28"/>
        </w:rPr>
        <w:t>     </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14:paraId="0F8798DD">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134" w:left="1134" w:header="1418" w:footer="1134" w:gutter="284"/>
          <w:cols w:space="425" w:num="1"/>
          <w:titlePg/>
          <w:docGrid w:linePitch="312" w:charSpace="0"/>
        </w:sectPr>
      </w:pPr>
      <w:r>
        <w:rPr>
          <w:rFonts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4445" r="0" b="508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szHPvX&#10;AAAADgEAAA8AAAAAAAAAAQAgAAAAIgAAAGRycy9kb3ducmV2LnhtbFBLAQIUABQAAAAIAIdO4kB3&#10;Ymi56AEAALgDAAAOAAAAAAAAAAEAIAAAACYBAABkcnMvZTJvRG9jLnhtbFBLBQYAAAAABgAGAFkB&#10;AACABQAAAAA=&#10;">
                <v:fill on="f" focussize="0,0"/>
                <v:stroke color="#000000" joinstyle="round"/>
                <v:imagedata o:title=""/>
                <o:lock v:ext="edit" aspectratio="f"/>
                <w10:anchorlock/>
              </v:line>
            </w:pict>
          </mc:Fallback>
        </mc:AlternateContent>
      </w:r>
    </w:p>
    <w:p w14:paraId="2492172D">
      <w:pPr>
        <w:spacing w:line="20" w:lineRule="exact"/>
        <w:jc w:val="center"/>
        <w:rPr>
          <w:rFonts w:ascii="黑体" w:hAnsi="黑体" w:eastAsia="黑体"/>
          <w:sz w:val="32"/>
          <w:szCs w:val="32"/>
        </w:rPr>
      </w:pPr>
      <w:bookmarkStart w:id="21" w:name="BookMark4"/>
      <w:r>
        <w:drawing>
          <wp:inline distT="0" distB="0" distL="114300" distR="114300">
            <wp:extent cx="3581400" cy="676275"/>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7" cstate="print"/>
                    <a:stretch>
                      <a:fillRect/>
                    </a:stretch>
                  </pic:blipFill>
                  <pic:spPr>
                    <a:xfrm>
                      <a:off x="0" y="0"/>
                      <a:ext cx="3581400" cy="676275"/>
                    </a:xfrm>
                    <a:prstGeom prst="rect">
                      <a:avLst/>
                    </a:prstGeom>
                    <a:noFill/>
                    <a:ln>
                      <a:noFill/>
                    </a:ln>
                  </pic:spPr>
                </pic:pic>
              </a:graphicData>
            </a:graphic>
          </wp:inline>
        </w:drawing>
      </w:r>
    </w:p>
    <w:p w14:paraId="24E5E66B">
      <w:pPr>
        <w:spacing w:line="20" w:lineRule="exact"/>
        <w:jc w:val="center"/>
        <w:rPr>
          <w:rFonts w:ascii="黑体" w:hAnsi="黑体" w:eastAsia="黑体"/>
          <w:sz w:val="32"/>
          <w:szCs w:val="32"/>
        </w:rPr>
      </w:pPr>
    </w:p>
    <w:sdt>
      <w:sdtPr>
        <w:tag w:val="NEW_STAND_NAME"/>
        <w:id w:val="595910757"/>
        <w:lock w:val="sdtLocked"/>
        <w:placeholder>
          <w:docPart w:val="437C644BBBC84690AD876E1CE64557A6"/>
        </w:placeholder>
      </w:sdtPr>
      <w:sdtContent>
        <w:p w14:paraId="3204DE28">
          <w:pPr>
            <w:pStyle w:val="91"/>
            <w:spacing w:after="360"/>
          </w:pPr>
          <w:bookmarkStart w:id="22" w:name="NEW_STAND_NAME"/>
          <w:r>
            <w:rPr>
              <w:u w:val="none"/>
            </w:rPr>
            <w:t> </w:t>
          </w:r>
          <w:r>
            <w:rPr>
              <w:rFonts w:hint="eastAsia"/>
              <w:u w:val="none"/>
              <w:lang w:val="en-US" w:eastAsia="zh-CN"/>
            </w:rPr>
            <w:t xml:space="preserve">目  </w:t>
          </w:r>
          <w:r>
            <w:rPr>
              <w:rFonts w:hint="eastAsia"/>
            </w:rPr>
            <w:t>次</w:t>
          </w:r>
        </w:p>
        <w:p w14:paraId="2F458D2E">
          <w:pPr>
            <w:spacing w:line="360" w:lineRule="auto"/>
            <w:ind w:firstLine="105" w:firstLineChars="50"/>
            <w:rPr>
              <w:rFonts w:hint="eastAsia" w:ascii="宋体" w:hAnsi="宋体" w:eastAsia="宋体"/>
              <w:color w:val="000000"/>
              <w:lang w:eastAsia="zh-CN"/>
            </w:rPr>
          </w:pPr>
          <w:r>
            <w:rPr>
              <w:rFonts w:hint="eastAsia" w:ascii="宋体" w:hAnsi="宋体"/>
              <w:color w:val="000000"/>
              <w:lang w:val="en-US" w:eastAsia="zh-CN"/>
            </w:rPr>
            <w:t>前言</w:t>
          </w:r>
          <w:r>
            <w:rPr>
              <w:rFonts w:hint="eastAsia" w:ascii="宋体" w:hAnsi="宋体"/>
              <w:color w:val="000000"/>
            </w:rPr>
            <w:t xml:space="preserve"> ……………………………………………………………………………………………………… …</w:t>
          </w:r>
          <w:r>
            <w:rPr>
              <w:rFonts w:hint="eastAsia" w:ascii="宋体" w:hAnsi="宋体"/>
              <w:color w:val="000000"/>
              <w:lang w:val="en-US" w:eastAsia="zh-CN"/>
            </w:rPr>
            <w:t>2</w:t>
          </w:r>
        </w:p>
        <w:p w14:paraId="0B3EFB6F">
          <w:pPr>
            <w:spacing w:line="360" w:lineRule="auto"/>
            <w:ind w:firstLine="105" w:firstLineChars="50"/>
            <w:rPr>
              <w:rFonts w:hint="eastAsia" w:ascii="宋体" w:hAnsi="宋体" w:eastAsia="宋体"/>
              <w:color w:val="000000"/>
              <w:lang w:eastAsia="zh-CN"/>
            </w:rPr>
          </w:pPr>
          <w:r>
            <w:fldChar w:fldCharType="begin" w:fldLock="1"/>
          </w:r>
          <w:r>
            <w:instrText xml:space="preserve"> </w:instrText>
          </w:r>
          <w:r>
            <w:rPr>
              <w:rFonts w:hint="eastAsia"/>
            </w:rPr>
            <w:instrText xml:space="preserve">TOC \h \z \t"前言、引言标题,1,参考文献、索引标题,1,章标题,1,参考文献,1,附录标识,1,一级条标题, 3,二级条标题, 4,附录章标题, 3,附录一级条标题, 4" \* MERGEFORMAT</w:instrText>
          </w:r>
          <w:r>
            <w:instrText xml:space="preserve"> </w:instrText>
          </w:r>
          <w:r>
            <w:fldChar w:fldCharType="separate"/>
          </w:r>
          <w:r>
            <w:rPr>
              <w:rFonts w:hint="eastAsia" w:ascii="宋体" w:hAnsi="宋体"/>
              <w:color w:val="000000"/>
            </w:rPr>
            <w:t xml:space="preserve">1  范围 ……………………………………………………………………………………………………… </w:t>
          </w:r>
          <w:r>
            <w:rPr>
              <w:rFonts w:hint="eastAsia" w:ascii="宋体" w:hAnsi="宋体"/>
              <w:color w:val="000000"/>
              <w:lang w:val="en-US" w:eastAsia="zh-CN"/>
            </w:rPr>
            <w:t>2</w:t>
          </w:r>
        </w:p>
        <w:p w14:paraId="6B162C3A">
          <w:pPr>
            <w:spacing w:line="360" w:lineRule="auto"/>
            <w:ind w:firstLine="105" w:firstLineChars="50"/>
            <w:rPr>
              <w:rFonts w:hint="eastAsia" w:ascii="宋体" w:hAnsi="宋体" w:eastAsia="宋体"/>
              <w:color w:val="000000"/>
              <w:lang w:eastAsia="zh-CN"/>
            </w:rPr>
          </w:pPr>
          <w:r>
            <w:rPr>
              <w:rFonts w:hint="eastAsia" w:ascii="宋体" w:hAnsi="宋体"/>
              <w:color w:val="000000"/>
            </w:rPr>
            <w:t xml:space="preserve">2  规范性引用文件 ………………………………………………………………………………………… </w:t>
          </w:r>
          <w:r>
            <w:rPr>
              <w:rFonts w:hint="eastAsia" w:ascii="宋体" w:hAnsi="宋体"/>
              <w:color w:val="000000"/>
              <w:lang w:val="en-US" w:eastAsia="zh-CN"/>
            </w:rPr>
            <w:t>2</w:t>
          </w:r>
        </w:p>
        <w:p w14:paraId="3F5A5466">
          <w:pPr>
            <w:spacing w:line="360" w:lineRule="auto"/>
            <w:ind w:firstLine="105" w:firstLineChars="50"/>
            <w:rPr>
              <w:rFonts w:ascii="宋体" w:hAnsi="宋体"/>
              <w:color w:val="000000"/>
            </w:rPr>
          </w:pPr>
          <w:r>
            <w:rPr>
              <w:rFonts w:hint="eastAsia" w:ascii="宋体" w:hAnsi="宋体"/>
              <w:color w:val="000000"/>
            </w:rPr>
            <w:t>3  术语</w:t>
          </w:r>
          <w:r>
            <w:rPr>
              <w:rFonts w:hint="eastAsia" w:ascii="宋体" w:hAnsi="宋体"/>
              <w:color w:val="000000"/>
              <w:lang w:val="en-US" w:eastAsia="zh-CN"/>
            </w:rPr>
            <w:t>与符号</w:t>
          </w:r>
          <w:r>
            <w:rPr>
              <w:rFonts w:hint="eastAsia" w:ascii="宋体" w:hAnsi="宋体"/>
              <w:color w:val="000000"/>
            </w:rPr>
            <w:t xml:space="preserve"> ……………………………………………………………………………………………… 2</w:t>
          </w:r>
        </w:p>
        <w:p w14:paraId="56D8222B">
          <w:pPr>
            <w:spacing w:line="360" w:lineRule="auto"/>
            <w:ind w:firstLine="105" w:firstLineChars="50"/>
            <w:jc w:val="left"/>
            <w:rPr>
              <w:rFonts w:hint="eastAsia" w:ascii="宋体" w:hAnsi="宋体"/>
              <w:color w:val="000000"/>
            </w:rPr>
          </w:pPr>
          <w:r>
            <w:rPr>
              <w:rFonts w:hint="eastAsia" w:ascii="宋体" w:hAnsi="宋体"/>
              <w:color w:val="000000"/>
            </w:rPr>
            <w:t>4  通用</w:t>
          </w:r>
          <w:r>
            <w:rPr>
              <w:rFonts w:hint="eastAsia" w:ascii="宋体" w:hAnsi="宋体"/>
              <w:color w:val="000000"/>
              <w:lang w:val="en-US" w:eastAsia="zh-CN"/>
            </w:rPr>
            <w:t>要求</w:t>
          </w:r>
          <w:r>
            <w:rPr>
              <w:rFonts w:hint="eastAsia" w:ascii="宋体" w:hAnsi="宋体"/>
              <w:color w:val="000000"/>
            </w:rPr>
            <w:t xml:space="preserve"> …………………………………………………………………………………………………</w:t>
          </w:r>
          <w:r>
            <w:rPr>
              <w:rFonts w:hint="eastAsia" w:ascii="宋体" w:hAnsi="宋体"/>
              <w:color w:val="000000"/>
              <w:lang w:val="en-US" w:eastAsia="zh-CN"/>
            </w:rPr>
            <w:t xml:space="preserve"> </w:t>
          </w:r>
          <w:r>
            <w:rPr>
              <w:rFonts w:hint="eastAsia" w:ascii="宋体" w:hAnsi="宋体"/>
              <w:color w:val="000000"/>
            </w:rPr>
            <w:t>3</w:t>
          </w:r>
        </w:p>
        <w:p w14:paraId="335CF902">
          <w:pPr>
            <w:spacing w:line="360" w:lineRule="auto"/>
            <w:ind w:firstLine="105" w:firstLineChars="50"/>
            <w:jc w:val="left"/>
            <w:rPr>
              <w:rFonts w:hint="eastAsia" w:ascii="宋体" w:hAnsi="宋体"/>
              <w:color w:val="000000"/>
            </w:rPr>
          </w:pPr>
          <w:r>
            <w:rPr>
              <w:rFonts w:hint="eastAsia" w:ascii="宋体" w:hAnsi="宋体"/>
              <w:color w:val="000000"/>
              <w:lang w:val="en-US" w:eastAsia="zh-CN"/>
            </w:rPr>
            <w:t>5</w:t>
          </w:r>
          <w:r>
            <w:rPr>
              <w:rFonts w:hint="eastAsia" w:ascii="宋体" w:hAnsi="宋体"/>
              <w:color w:val="000000"/>
            </w:rPr>
            <w:t xml:space="preserve">  </w:t>
          </w:r>
          <w:r>
            <w:rPr>
              <w:rFonts w:hint="eastAsia" w:ascii="宋体" w:hAnsi="宋体"/>
              <w:color w:val="000000"/>
              <w:lang w:val="en-US" w:eastAsia="zh-CN"/>
            </w:rPr>
            <w:t>主要零部件</w:t>
          </w:r>
          <w:r>
            <w:rPr>
              <w:rFonts w:hint="eastAsia" w:ascii="宋体" w:hAnsi="宋体"/>
              <w:color w:val="000000"/>
            </w:rPr>
            <w:t xml:space="preserve"> ………………………………………………………………………………………………</w:t>
          </w:r>
          <w:r>
            <w:rPr>
              <w:rFonts w:hint="eastAsia" w:ascii="宋体" w:hAnsi="宋体"/>
              <w:color w:val="000000"/>
              <w:lang w:val="en-US" w:eastAsia="zh-CN"/>
            </w:rPr>
            <w:t xml:space="preserve"> 5</w:t>
          </w:r>
        </w:p>
        <w:p w14:paraId="68486EB3">
          <w:pPr>
            <w:spacing w:line="360" w:lineRule="auto"/>
            <w:ind w:firstLine="105" w:firstLineChars="50"/>
            <w:jc w:val="left"/>
            <w:rPr>
              <w:rFonts w:hint="eastAsia" w:ascii="宋体" w:hAnsi="宋体"/>
              <w:color w:val="000000"/>
            </w:rPr>
          </w:pPr>
          <w:r>
            <w:rPr>
              <w:rFonts w:hint="eastAsia" w:ascii="宋体" w:hAnsi="宋体"/>
              <w:color w:val="000000"/>
              <w:lang w:val="en-US" w:eastAsia="zh-CN"/>
            </w:rPr>
            <w:t>6</w:t>
          </w:r>
          <w:r>
            <w:rPr>
              <w:rFonts w:hint="eastAsia" w:ascii="宋体" w:hAnsi="宋体"/>
              <w:color w:val="000000"/>
            </w:rPr>
            <w:t xml:space="preserve">  </w:t>
          </w:r>
          <w:r>
            <w:rPr>
              <w:rFonts w:hint="eastAsia" w:ascii="宋体" w:hAnsi="宋体"/>
              <w:color w:val="000000"/>
              <w:lang w:val="en-US" w:eastAsia="zh-CN"/>
            </w:rPr>
            <w:t>材料</w:t>
          </w:r>
          <w:r>
            <w:rPr>
              <w:rFonts w:hint="eastAsia" w:ascii="宋体" w:hAnsi="宋体"/>
              <w:color w:val="000000"/>
            </w:rPr>
            <w:t xml:space="preserve"> ………………………………………………………………………………………………</w:t>
          </w:r>
          <w:r>
            <w:rPr>
              <w:rFonts w:hint="eastAsia" w:ascii="宋体" w:hAnsi="宋体"/>
              <w:color w:val="000000"/>
              <w:lang w:val="en-US" w:eastAsia="zh-CN"/>
            </w:rPr>
            <w:t xml:space="preserve"> </w:t>
          </w:r>
          <w:r>
            <w:rPr>
              <w:rFonts w:hint="eastAsia" w:ascii="宋体" w:hAnsi="宋体"/>
              <w:color w:val="000000"/>
            </w:rPr>
            <w:t>………</w:t>
          </w:r>
          <w:r>
            <w:rPr>
              <w:rFonts w:hint="eastAsia" w:ascii="宋体" w:hAnsi="宋体"/>
              <w:color w:val="000000"/>
              <w:lang w:val="en-US" w:eastAsia="zh-CN"/>
            </w:rPr>
            <w:t>6</w:t>
          </w:r>
        </w:p>
        <w:p w14:paraId="7D9E0A50">
          <w:pPr>
            <w:spacing w:line="360" w:lineRule="auto"/>
            <w:ind w:firstLine="105" w:firstLineChars="50"/>
            <w:jc w:val="left"/>
            <w:rPr>
              <w:rFonts w:hint="eastAsia" w:ascii="宋体" w:hAnsi="宋体"/>
              <w:color w:val="000000"/>
            </w:rPr>
          </w:pPr>
          <w:r>
            <w:rPr>
              <w:rFonts w:hint="eastAsia" w:ascii="宋体" w:hAnsi="宋体"/>
              <w:color w:val="000000"/>
              <w:lang w:val="en-US" w:eastAsia="zh-CN"/>
            </w:rPr>
            <w:t>7</w:t>
          </w:r>
          <w:r>
            <w:rPr>
              <w:rFonts w:hint="eastAsia" w:ascii="宋体" w:hAnsi="宋体"/>
              <w:color w:val="000000"/>
            </w:rPr>
            <w:t xml:space="preserve">  </w:t>
          </w:r>
          <w:r>
            <w:rPr>
              <w:rFonts w:hint="eastAsia" w:ascii="宋体" w:hAnsi="宋体"/>
              <w:color w:val="000000"/>
              <w:lang w:val="en-US" w:eastAsia="zh-CN"/>
            </w:rPr>
            <w:t>结构设计</w:t>
          </w:r>
          <w:r>
            <w:rPr>
              <w:rFonts w:hint="eastAsia" w:ascii="宋体" w:hAnsi="宋体"/>
              <w:color w:val="000000"/>
            </w:rPr>
            <w:t xml:space="preserve"> ………………………………………………………………………………………………</w:t>
          </w:r>
          <w:r>
            <w:rPr>
              <w:rFonts w:hint="eastAsia" w:ascii="宋体" w:hAnsi="宋体"/>
              <w:color w:val="000000"/>
              <w:lang w:val="en-US" w:eastAsia="zh-CN"/>
            </w:rPr>
            <w:t xml:space="preserve"> </w:t>
          </w:r>
          <w:r>
            <w:rPr>
              <w:rFonts w:hint="eastAsia" w:ascii="宋体" w:hAnsi="宋体"/>
              <w:color w:val="000000"/>
            </w:rPr>
            <w:t>…</w:t>
          </w:r>
          <w:r>
            <w:rPr>
              <w:rFonts w:hint="eastAsia" w:ascii="宋体" w:hAnsi="宋体"/>
              <w:color w:val="000000"/>
              <w:lang w:val="en-US" w:eastAsia="zh-CN"/>
            </w:rPr>
            <w:t>7</w:t>
          </w:r>
        </w:p>
        <w:p w14:paraId="3BC10534">
          <w:pPr>
            <w:spacing w:line="360" w:lineRule="auto"/>
            <w:ind w:firstLine="105" w:firstLineChars="50"/>
            <w:jc w:val="left"/>
            <w:rPr>
              <w:rFonts w:hint="default" w:ascii="宋体" w:hAnsi="宋体"/>
              <w:color w:val="000000"/>
              <w:lang w:val="en-US"/>
            </w:rPr>
          </w:pPr>
          <w:r>
            <w:rPr>
              <w:rFonts w:hint="eastAsia" w:ascii="宋体" w:hAnsi="宋体"/>
              <w:color w:val="000000"/>
              <w:lang w:val="en-US" w:eastAsia="zh-CN"/>
            </w:rPr>
            <w:t>8</w:t>
          </w:r>
          <w:r>
            <w:rPr>
              <w:rFonts w:hint="eastAsia" w:ascii="宋体" w:hAnsi="宋体"/>
              <w:color w:val="000000"/>
            </w:rPr>
            <w:t xml:space="preserve">  </w:t>
          </w:r>
          <w:r>
            <w:rPr>
              <w:rFonts w:ascii="Times New Roman" w:hAnsi="Times New Roman" w:eastAsia="宋体" w:cs="Times New Roman"/>
              <w:szCs w:val="21"/>
            </w:rPr>
            <w:t>制造、 检验与</w:t>
          </w:r>
          <w:r>
            <w:rPr>
              <w:rFonts w:hint="eastAsia" w:ascii="Times New Roman" w:hAnsi="Times New Roman" w:cs="Times New Roman"/>
              <w:szCs w:val="21"/>
              <w:lang w:val="en-US" w:eastAsia="zh-CN"/>
            </w:rPr>
            <w:t>验收</w:t>
          </w:r>
          <w:r>
            <w:rPr>
              <w:rFonts w:hint="eastAsia" w:ascii="宋体" w:hAnsi="宋体"/>
              <w:color w:val="000000"/>
            </w:rPr>
            <w:t>………………………………………………………………………………………</w:t>
          </w:r>
          <w:r>
            <w:rPr>
              <w:rFonts w:hint="eastAsia" w:ascii="宋体" w:hAnsi="宋体"/>
              <w:color w:val="000000"/>
              <w:lang w:val="en-US" w:eastAsia="zh-CN"/>
            </w:rPr>
            <w:t>10</w:t>
          </w:r>
        </w:p>
        <w:p w14:paraId="6DC5F663">
          <w:pPr>
            <w:spacing w:line="360" w:lineRule="auto"/>
            <w:ind w:firstLine="105" w:firstLineChars="50"/>
            <w:jc w:val="left"/>
            <w:rPr>
              <w:rFonts w:hint="default" w:ascii="宋体" w:hAnsi="宋体"/>
              <w:color w:val="000000"/>
              <w:lang w:val="en-US"/>
            </w:rPr>
          </w:pPr>
          <w:r>
            <w:rPr>
              <w:rFonts w:hint="eastAsia" w:ascii="宋体" w:hAnsi="宋体"/>
              <w:color w:val="000000"/>
              <w:lang w:val="en-US" w:eastAsia="zh-CN"/>
            </w:rPr>
            <w:t>9</w:t>
          </w:r>
          <w:r>
            <w:rPr>
              <w:rFonts w:hint="eastAsia" w:ascii="宋体" w:hAnsi="宋体"/>
              <w:color w:val="000000"/>
            </w:rPr>
            <w:t xml:space="preserve">  </w:t>
          </w:r>
          <w:r>
            <w:rPr>
              <w:rFonts w:ascii="Times New Roman" w:hAnsi="Times New Roman" w:eastAsia="宋体" w:cs="Times New Roman"/>
              <w:szCs w:val="21"/>
            </w:rPr>
            <w:t xml:space="preserve"> 标志、包装、运输及贮存</w:t>
          </w:r>
          <w:r>
            <w:rPr>
              <w:rFonts w:hint="eastAsia" w:ascii="宋体" w:hAnsi="宋体"/>
              <w:color w:val="000000"/>
            </w:rPr>
            <w:t>………………………………………………………………………………</w:t>
          </w:r>
          <w:r>
            <w:rPr>
              <w:rFonts w:hint="eastAsia" w:ascii="宋体" w:hAnsi="宋体"/>
              <w:color w:val="000000"/>
              <w:lang w:val="en-US" w:eastAsia="zh-CN"/>
            </w:rPr>
            <w:t>11</w:t>
          </w:r>
        </w:p>
        <w:p w14:paraId="0EAD5878">
          <w:pPr>
            <w:spacing w:line="360" w:lineRule="auto"/>
            <w:ind w:firstLine="105" w:firstLineChars="50"/>
            <w:rPr>
              <w:rFonts w:ascii="宋体" w:hAnsi="宋体"/>
              <w:color w:val="000000"/>
            </w:rPr>
          </w:pPr>
        </w:p>
        <w:p w14:paraId="18717AA7">
          <w:pPr>
            <w:spacing w:line="360" w:lineRule="auto"/>
            <w:ind w:firstLine="105" w:firstLineChars="50"/>
            <w:rPr>
              <w:rFonts w:ascii="宋体" w:hAnsi="宋体"/>
              <w:color w:val="000000"/>
            </w:rPr>
          </w:pPr>
        </w:p>
        <w:p w14:paraId="4161BB88">
          <w:pPr>
            <w:pStyle w:val="19"/>
            <w:tabs>
              <w:tab w:val="right" w:leader="dot" w:pos="9241"/>
            </w:tabs>
            <w:spacing w:before="78" w:after="78"/>
            <w:rPr>
              <w:rFonts w:ascii="Times New Roman"/>
              <w:szCs w:val="24"/>
            </w:rPr>
          </w:pPr>
        </w:p>
        <w:p w14:paraId="18C5B7D5">
          <w:pPr>
            <w:pStyle w:val="177"/>
            <w:spacing w:before="0" w:after="0" w:line="240" w:lineRule="auto"/>
          </w:pPr>
          <w:r>
            <w:fldChar w:fldCharType="end"/>
          </w:r>
        </w:p>
      </w:sdtContent>
    </w:sdt>
    <w:bookmarkEnd w:id="22"/>
    <w:p w14:paraId="204B2F71">
      <w:pPr>
        <w:widowControl/>
        <w:jc w:val="center"/>
        <w:outlineLvl w:val="1"/>
        <w:rPr>
          <w:rFonts w:ascii="黑体" w:hAnsi="黑体" w:eastAsia="黑体"/>
          <w:sz w:val="32"/>
          <w:szCs w:val="32"/>
        </w:rPr>
      </w:pPr>
      <w:bookmarkStart w:id="23" w:name="_Toc26648465"/>
      <w:bookmarkStart w:id="24" w:name="_Toc97192964"/>
      <w:bookmarkStart w:id="25" w:name="_Toc26718930"/>
      <w:bookmarkStart w:id="26" w:name="_Toc26986530"/>
      <w:bookmarkStart w:id="27" w:name="_Toc26986771"/>
      <w:bookmarkStart w:id="28" w:name="_Toc17233333"/>
      <w:bookmarkStart w:id="29" w:name="_Toc24884218"/>
      <w:bookmarkStart w:id="30" w:name="_Toc17233325"/>
      <w:bookmarkStart w:id="31" w:name="_Toc24884211"/>
      <w:r>
        <w:rPr>
          <w:rFonts w:hint="eastAsia"/>
        </w:rPr>
        <w:br w:type="page"/>
      </w:r>
      <w:r>
        <w:rPr>
          <w:rFonts w:hint="eastAsia" w:ascii="黑体" w:hAnsi="黑体" w:eastAsia="黑体"/>
          <w:sz w:val="32"/>
          <w:szCs w:val="32"/>
        </w:rPr>
        <w:t>前</w:t>
      </w:r>
      <w:r>
        <w:rPr>
          <w:rFonts w:ascii="黑体" w:hAnsi="黑体" w:eastAsia="黑体"/>
          <w:sz w:val="32"/>
          <w:szCs w:val="32"/>
        </w:rPr>
        <w:t xml:space="preserve">  言</w:t>
      </w:r>
    </w:p>
    <w:p w14:paraId="221C446F">
      <w:pPr>
        <w:widowControl/>
        <w:jc w:val="left"/>
        <w:rPr>
          <w:rFonts w:ascii="宋体" w:hAnsi="宋体"/>
        </w:rPr>
      </w:pPr>
    </w:p>
    <w:p w14:paraId="040E5E99">
      <w:pPr>
        <w:pStyle w:val="56"/>
        <w:ind w:firstLine="420"/>
      </w:pPr>
      <w:r>
        <w:rPr>
          <w:rFonts w:hint="eastAsia"/>
        </w:rPr>
        <w:t>本文件按照GB/T 1.1—2020《标准化工作导则  第1部分：标准化文件的结构和起草规则》的规定起草。</w:t>
      </w:r>
    </w:p>
    <w:p w14:paraId="42D7A29A">
      <w:pPr>
        <w:pStyle w:val="56"/>
        <w:ind w:firstLine="420"/>
      </w:pPr>
      <w:r>
        <w:rPr>
          <w:rFonts w:hint="eastAsia"/>
        </w:rPr>
        <w:t>请注意本文件的某些内容可能涉及专利。本文件的发布机构不承担识别专利的责任。</w:t>
      </w:r>
    </w:p>
    <w:p w14:paraId="4F15012F">
      <w:pPr>
        <w:widowControl/>
        <w:ind w:firstLine="420" w:firstLineChars="200"/>
        <w:jc w:val="left"/>
        <w:rPr>
          <w:rFonts w:ascii="宋体" w:hAnsi="宋体"/>
        </w:rPr>
      </w:pPr>
      <w:r>
        <w:rPr>
          <w:rFonts w:hint="eastAsia" w:ascii="宋体" w:hAnsi="宋体"/>
        </w:rPr>
        <w:t>本文件由山东省特种设备检验研究院集团有限公司提出。</w:t>
      </w:r>
    </w:p>
    <w:p w14:paraId="543BD8D3">
      <w:pPr>
        <w:widowControl/>
        <w:ind w:firstLine="420" w:firstLineChars="200"/>
        <w:jc w:val="left"/>
        <w:rPr>
          <w:rFonts w:ascii="宋体" w:hAnsi="宋体"/>
        </w:rPr>
      </w:pPr>
      <w:r>
        <w:rPr>
          <w:rFonts w:hint="eastAsia" w:ascii="宋体" w:hAnsi="宋体"/>
        </w:rPr>
        <w:t>本文件归口单位：山东省特种设备协会。</w:t>
      </w:r>
    </w:p>
    <w:p w14:paraId="0F050BB7">
      <w:pPr>
        <w:widowControl/>
        <w:ind w:firstLine="420" w:firstLineChars="200"/>
        <w:jc w:val="left"/>
        <w:rPr>
          <w:rFonts w:hint="eastAsia" w:ascii="宋体" w:hAnsi="宋体"/>
        </w:rPr>
      </w:pPr>
      <w:r>
        <w:rPr>
          <w:rFonts w:hint="eastAsia" w:ascii="宋体" w:hAnsi="宋体"/>
        </w:rPr>
        <w:t>本技术规范的编制单位：</w:t>
      </w:r>
    </w:p>
    <w:p w14:paraId="1F4D60AD">
      <w:pPr>
        <w:widowControl/>
        <w:ind w:firstLine="420" w:firstLineChars="200"/>
        <w:jc w:val="left"/>
        <w:rPr>
          <w:rFonts w:ascii="宋体" w:hAnsi="宋体"/>
        </w:rPr>
      </w:pPr>
      <w:bookmarkStart w:id="149" w:name="_GoBack"/>
      <w:bookmarkEnd w:id="149"/>
      <w:r>
        <w:rPr>
          <w:rFonts w:ascii="宋体" w:hAnsi="宋体"/>
        </w:rPr>
        <w:t xml:space="preserve">本文件主要起草人： </w:t>
      </w:r>
    </w:p>
    <w:p w14:paraId="58BFA39D">
      <w:pPr>
        <w:rPr>
          <w:rFonts w:hint="eastAsia"/>
        </w:rPr>
      </w:pPr>
    </w:p>
    <w:p w14:paraId="08C38A21">
      <w:pPr>
        <w:spacing w:line="360" w:lineRule="auto"/>
        <w:ind w:firstLine="420" w:firstLineChars="200"/>
        <w:rPr>
          <w:rFonts w:ascii="宋体" w:hAnsi="宋体"/>
        </w:rPr>
      </w:pPr>
      <w:r>
        <w:br w:type="page"/>
      </w:r>
    </w:p>
    <w:p w14:paraId="6915F7B3"/>
    <w:p w14:paraId="702EF718">
      <w:pPr>
        <w:pStyle w:val="104"/>
        <w:spacing w:before="240" w:after="240"/>
      </w:pPr>
      <w:r>
        <w:rPr>
          <w:rFonts w:hint="eastAsia"/>
        </w:rPr>
        <w:t>范围</w:t>
      </w:r>
      <w:bookmarkEnd w:id="23"/>
      <w:bookmarkEnd w:id="24"/>
      <w:bookmarkEnd w:id="25"/>
      <w:bookmarkEnd w:id="26"/>
      <w:bookmarkEnd w:id="27"/>
      <w:bookmarkEnd w:id="28"/>
      <w:bookmarkEnd w:id="29"/>
      <w:bookmarkEnd w:id="30"/>
      <w:bookmarkEnd w:id="31"/>
    </w:p>
    <w:p w14:paraId="28BFD2C4">
      <w:pPr>
        <w:pStyle w:val="230"/>
        <w:widowControl/>
        <w:tabs>
          <w:tab w:val="center" w:pos="4201"/>
          <w:tab w:val="right" w:leader="dot" w:pos="9298"/>
        </w:tabs>
        <w:autoSpaceDE w:val="0"/>
        <w:autoSpaceDN w:val="0"/>
        <w:spacing w:line="360" w:lineRule="auto"/>
        <w:ind w:firstLine="420"/>
        <w:rPr>
          <w:rFonts w:ascii="Times New Roman" w:hAnsi="Times New Roman" w:eastAsia="宋体"/>
          <w:spacing w:val="0"/>
          <w:sz w:val="21"/>
        </w:rPr>
      </w:pPr>
      <w:bookmarkStart w:id="32" w:name="_Toc24884212"/>
      <w:bookmarkStart w:id="33" w:name="_Toc17233326"/>
      <w:bookmarkStart w:id="34" w:name="_Toc24884219"/>
      <w:bookmarkStart w:id="35" w:name="_Toc17233334"/>
      <w:bookmarkStart w:id="36" w:name="_Toc26648466"/>
      <w:r>
        <w:rPr>
          <w:rFonts w:ascii="Times New Roman" w:hAnsi="Times New Roman" w:eastAsia="宋体"/>
          <w:spacing w:val="0"/>
          <w:sz w:val="21"/>
        </w:rPr>
        <w:t>本标准规定了</w:t>
      </w:r>
      <w:r>
        <w:rPr>
          <w:rFonts w:hint="eastAsia" w:ascii="Times New Roman" w:hAnsi="Times New Roman" w:eastAsia="宋体"/>
          <w:spacing w:val="0"/>
          <w:sz w:val="21"/>
        </w:rPr>
        <w:t>钢制</w:t>
      </w:r>
      <w:r>
        <w:rPr>
          <w:rFonts w:ascii="Times New Roman" w:hAnsi="Times New Roman" w:eastAsia="宋体"/>
          <w:spacing w:val="0"/>
          <w:sz w:val="21"/>
        </w:rPr>
        <w:t>生物发酵压力容器</w:t>
      </w:r>
      <w:r>
        <w:rPr>
          <w:rFonts w:hint="eastAsia" w:ascii="Times New Roman" w:hAnsi="Times New Roman" w:eastAsia="宋体"/>
          <w:spacing w:val="0"/>
          <w:sz w:val="21"/>
        </w:rPr>
        <w:t>（</w:t>
      </w:r>
      <w:r>
        <w:rPr>
          <w:rFonts w:hint="eastAsia" w:ascii="Times New Roman" w:hAnsi="Times New Roman" w:eastAsia="宋体"/>
          <w:spacing w:val="0"/>
          <w:sz w:val="21"/>
          <w:lang w:val="en-US" w:eastAsia="zh-CN"/>
        </w:rPr>
        <w:t>含常压生物发酵容器，</w:t>
      </w:r>
      <w:r>
        <w:rPr>
          <w:rFonts w:hint="eastAsia" w:ascii="Times New Roman" w:hAnsi="Times New Roman" w:eastAsia="宋体"/>
          <w:spacing w:val="0"/>
          <w:sz w:val="21"/>
        </w:rPr>
        <w:t>以下简称发酵罐）</w:t>
      </w:r>
      <w:r>
        <w:rPr>
          <w:rFonts w:ascii="Times New Roman" w:hAnsi="Times New Roman" w:eastAsia="宋体"/>
          <w:spacing w:val="0"/>
          <w:sz w:val="21"/>
        </w:rPr>
        <w:t>的</w:t>
      </w:r>
      <w:r>
        <w:rPr>
          <w:rFonts w:hint="eastAsia" w:ascii="Times New Roman" w:hAnsi="Times New Roman" w:eastAsia="宋体"/>
          <w:spacing w:val="0"/>
          <w:sz w:val="21"/>
          <w:lang w:eastAsia="zh-CN"/>
        </w:rPr>
        <w:t>材料</w:t>
      </w:r>
      <w:r>
        <w:rPr>
          <w:rFonts w:hint="eastAsia" w:ascii="Times New Roman" w:hAnsi="Times New Roman" w:eastAsia="宋体"/>
          <w:spacing w:val="0"/>
          <w:sz w:val="21"/>
        </w:rPr>
        <w:t>、结构</w:t>
      </w:r>
      <w:r>
        <w:rPr>
          <w:rFonts w:hint="eastAsia" w:ascii="Times New Roman" w:hAnsi="Times New Roman" w:eastAsia="宋体"/>
          <w:spacing w:val="0"/>
          <w:sz w:val="21"/>
          <w:lang w:eastAsia="zh-CN"/>
        </w:rPr>
        <w:t>形式、</w:t>
      </w:r>
      <w:r>
        <w:rPr>
          <w:rFonts w:hint="eastAsia" w:ascii="Times New Roman" w:hAnsi="Times New Roman" w:eastAsia="宋体"/>
          <w:spacing w:val="0"/>
          <w:sz w:val="21"/>
        </w:rPr>
        <w:t>设计、</w:t>
      </w:r>
      <w:r>
        <w:rPr>
          <w:rFonts w:ascii="Times New Roman" w:hAnsi="Times New Roman" w:eastAsia="宋体"/>
          <w:spacing w:val="0"/>
          <w:sz w:val="21"/>
        </w:rPr>
        <w:t>制造、检验和验收的通用要求</w:t>
      </w:r>
      <w:r>
        <w:rPr>
          <w:rFonts w:hint="eastAsia" w:ascii="Times New Roman" w:hAnsi="Times New Roman" w:eastAsia="宋体"/>
          <w:spacing w:val="0"/>
          <w:sz w:val="21"/>
          <w:lang w:eastAsia="zh-CN"/>
        </w:rPr>
        <w:t>。</w:t>
      </w:r>
    </w:p>
    <w:p w14:paraId="4C366435">
      <w:pPr>
        <w:pStyle w:val="104"/>
        <w:spacing w:before="240" w:after="240"/>
      </w:pPr>
      <w:bookmarkStart w:id="37" w:name="_Toc26986531"/>
      <w:bookmarkStart w:id="38" w:name="_Toc26718931"/>
      <w:bookmarkStart w:id="39" w:name="_Toc97192965"/>
      <w:bookmarkStart w:id="40" w:name="_Toc26986772"/>
      <w:r>
        <w:rPr>
          <w:rFonts w:hint="eastAsia"/>
        </w:rPr>
        <w:t>规范性引用文件</w:t>
      </w:r>
      <w:bookmarkEnd w:id="32"/>
      <w:bookmarkEnd w:id="33"/>
      <w:bookmarkEnd w:id="34"/>
      <w:bookmarkEnd w:id="35"/>
      <w:bookmarkEnd w:id="36"/>
      <w:bookmarkEnd w:id="37"/>
      <w:bookmarkEnd w:id="38"/>
      <w:bookmarkEnd w:id="39"/>
      <w:bookmarkEnd w:id="40"/>
    </w:p>
    <w:sdt>
      <w:sdtPr>
        <w:rPr>
          <w:rFonts w:hint="eastAsia"/>
        </w:rPr>
        <w:id w:val="715848253"/>
        <w:placeholder>
          <w:docPart w:val="CF5B07CFA27E420BAFADE668F5D015D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14:paraId="13EDEE1A">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3F58C373">
      <w:pPr>
        <w:pStyle w:val="230"/>
        <w:widowControl/>
        <w:tabs>
          <w:tab w:val="center" w:pos="4201"/>
          <w:tab w:val="right" w:leader="dot" w:pos="9298"/>
        </w:tabs>
        <w:autoSpaceDE w:val="0"/>
        <w:autoSpaceDN w:val="0"/>
        <w:spacing w:line="360" w:lineRule="auto"/>
        <w:ind w:firstLine="436"/>
        <w:rPr>
          <w:rFonts w:ascii="Times New Roman" w:hAnsi="Times New Roman" w:eastAsia="宋体"/>
          <w:sz w:val="21"/>
        </w:rPr>
      </w:pPr>
      <w:r>
        <w:rPr>
          <w:rFonts w:ascii="Times New Roman" w:hAnsi="Times New Roman" w:eastAsia="宋体"/>
          <w:sz w:val="21"/>
        </w:rPr>
        <w:t>TSG 21 固定式压力容器安全技术监察规程</w:t>
      </w:r>
    </w:p>
    <w:p w14:paraId="451DD20D">
      <w:pPr>
        <w:pStyle w:val="230"/>
        <w:widowControl/>
        <w:tabs>
          <w:tab w:val="center" w:pos="4201"/>
          <w:tab w:val="right" w:leader="dot" w:pos="9298"/>
        </w:tabs>
        <w:autoSpaceDE w:val="0"/>
        <w:autoSpaceDN w:val="0"/>
        <w:spacing w:line="360" w:lineRule="auto"/>
        <w:ind w:firstLine="436"/>
        <w:rPr>
          <w:rFonts w:ascii="Times New Roman" w:hAnsi="Times New Roman" w:eastAsia="宋体"/>
          <w:sz w:val="21"/>
        </w:rPr>
      </w:pPr>
      <w:r>
        <w:rPr>
          <w:rFonts w:hint="eastAsia" w:ascii="Times New Roman" w:hAnsi="Times New Roman" w:eastAsia="宋体"/>
          <w:sz w:val="21"/>
        </w:rPr>
        <w:t>GB/T 26929 压力容器术语</w:t>
      </w:r>
    </w:p>
    <w:p w14:paraId="58916EBF">
      <w:pPr>
        <w:pStyle w:val="230"/>
        <w:widowControl/>
        <w:tabs>
          <w:tab w:val="center" w:pos="4201"/>
          <w:tab w:val="right" w:leader="dot" w:pos="9298"/>
        </w:tabs>
        <w:autoSpaceDE w:val="0"/>
        <w:autoSpaceDN w:val="0"/>
        <w:spacing w:line="360" w:lineRule="auto"/>
        <w:ind w:firstLine="436"/>
        <w:rPr>
          <w:rFonts w:hint="default" w:ascii="Times New Roman" w:hAnsi="Times New Roman" w:eastAsia="宋体"/>
          <w:sz w:val="21"/>
          <w:lang w:val="en-US" w:eastAsia="zh-CN"/>
        </w:rPr>
      </w:pPr>
      <w:r>
        <w:rPr>
          <w:rFonts w:ascii="Times New Roman" w:hAnsi="Times New Roman" w:eastAsia="宋体"/>
          <w:sz w:val="21"/>
        </w:rPr>
        <w:t>GB/T 150（所有部分）压力容器</w:t>
      </w:r>
      <w:r>
        <w:rPr>
          <w:rFonts w:hint="eastAsia" w:ascii="Times New Roman" w:hAnsi="Times New Roman" w:eastAsia="宋体"/>
          <w:sz w:val="21"/>
          <w:lang w:val="en-US" w:eastAsia="zh-CN"/>
        </w:rPr>
        <w:t xml:space="preserve">  </w:t>
      </w:r>
    </w:p>
    <w:p w14:paraId="0BBA6C7C">
      <w:pPr>
        <w:pStyle w:val="230"/>
        <w:widowControl/>
        <w:tabs>
          <w:tab w:val="center" w:pos="4201"/>
          <w:tab w:val="right" w:leader="dot" w:pos="9298"/>
        </w:tabs>
        <w:autoSpaceDE w:val="0"/>
        <w:autoSpaceDN w:val="0"/>
        <w:spacing w:line="360" w:lineRule="auto"/>
        <w:ind w:firstLine="436"/>
        <w:rPr>
          <w:rFonts w:ascii="Times New Roman" w:hAnsi="Times New Roman" w:eastAsia="宋体"/>
          <w:sz w:val="21"/>
        </w:rPr>
      </w:pPr>
      <w:r>
        <w:rPr>
          <w:rFonts w:ascii="Times New Roman" w:hAnsi="Times New Roman" w:eastAsia="宋体"/>
          <w:sz w:val="21"/>
        </w:rPr>
        <w:t xml:space="preserve">GB/T 151 </w:t>
      </w:r>
      <w:r>
        <w:rPr>
          <w:rFonts w:hint="eastAsia" w:ascii="Times New Roman" w:hAnsi="Times New Roman" w:eastAsia="宋体"/>
          <w:sz w:val="21"/>
          <w:lang w:eastAsia="zh-CN"/>
        </w:rPr>
        <w:t>热交换</w:t>
      </w:r>
      <w:r>
        <w:rPr>
          <w:rFonts w:ascii="Times New Roman" w:hAnsi="Times New Roman" w:eastAsia="宋体"/>
          <w:sz w:val="21"/>
        </w:rPr>
        <w:t>器</w:t>
      </w:r>
    </w:p>
    <w:p w14:paraId="172774C1">
      <w:pPr>
        <w:pStyle w:val="230"/>
        <w:widowControl/>
        <w:tabs>
          <w:tab w:val="center" w:pos="4201"/>
          <w:tab w:val="right" w:leader="dot" w:pos="9298"/>
        </w:tabs>
        <w:autoSpaceDE w:val="0"/>
        <w:autoSpaceDN w:val="0"/>
        <w:spacing w:line="360" w:lineRule="auto"/>
        <w:ind w:firstLine="436"/>
        <w:rPr>
          <w:rFonts w:ascii="Times New Roman" w:hAnsi="Times New Roman" w:eastAsia="宋体"/>
          <w:sz w:val="21"/>
        </w:rPr>
      </w:pPr>
      <w:r>
        <w:rPr>
          <w:rFonts w:ascii="Times New Roman" w:hAnsi="Times New Roman" w:eastAsia="宋体"/>
          <w:sz w:val="21"/>
        </w:rPr>
        <w:t>GB/T 25198 压力容器封头</w:t>
      </w:r>
    </w:p>
    <w:p w14:paraId="1F8CF8EC">
      <w:pPr>
        <w:pStyle w:val="230"/>
        <w:widowControl/>
        <w:tabs>
          <w:tab w:val="center" w:pos="4201"/>
          <w:tab w:val="right" w:leader="dot" w:pos="9298"/>
        </w:tabs>
        <w:autoSpaceDE w:val="0"/>
        <w:autoSpaceDN w:val="0"/>
        <w:spacing w:line="360" w:lineRule="auto"/>
        <w:ind w:firstLine="436"/>
        <w:rPr>
          <w:rFonts w:hint="eastAsia" w:ascii="Times New Roman" w:hAnsi="Times New Roman" w:eastAsia="宋体"/>
          <w:sz w:val="21"/>
          <w:lang w:val="en-US" w:eastAsia="zh-CN"/>
        </w:rPr>
      </w:pPr>
      <w:r>
        <w:rPr>
          <w:rFonts w:ascii="Times New Roman" w:hAnsi="Times New Roman" w:eastAsia="宋体"/>
          <w:sz w:val="21"/>
        </w:rPr>
        <w:t>GB/T 713.1~7</w:t>
      </w:r>
      <w:r>
        <w:rPr>
          <w:rFonts w:hint="eastAsia" w:ascii="Times New Roman" w:hAnsi="Times New Roman" w:eastAsia="宋体"/>
          <w:sz w:val="21"/>
          <w:lang w:val="en-US" w:eastAsia="zh-CN"/>
        </w:rPr>
        <w:t xml:space="preserve">  </w:t>
      </w:r>
      <w:r>
        <w:rPr>
          <w:rFonts w:ascii="Times New Roman" w:hAnsi="Times New Roman" w:eastAsia="宋体"/>
          <w:sz w:val="21"/>
        </w:rPr>
        <w:t>承压设备用钢板和钢带</w:t>
      </w:r>
      <w:r>
        <w:rPr>
          <w:rFonts w:hint="eastAsia" w:ascii="Times New Roman" w:hAnsi="Times New Roman" w:eastAsia="宋体"/>
          <w:sz w:val="21"/>
          <w:lang w:val="en-US" w:eastAsia="zh-CN"/>
        </w:rPr>
        <w:t xml:space="preserve"> </w:t>
      </w:r>
    </w:p>
    <w:p w14:paraId="2F18519B">
      <w:pPr>
        <w:pStyle w:val="230"/>
        <w:widowControl/>
        <w:tabs>
          <w:tab w:val="center" w:pos="4201"/>
          <w:tab w:val="right" w:leader="dot" w:pos="9298"/>
        </w:tabs>
        <w:autoSpaceDE w:val="0"/>
        <w:autoSpaceDN w:val="0"/>
        <w:spacing w:line="360" w:lineRule="auto"/>
        <w:ind w:firstLine="436"/>
        <w:rPr>
          <w:rFonts w:ascii="Times New Roman" w:hAnsi="Times New Roman" w:eastAsia="宋体"/>
          <w:sz w:val="21"/>
        </w:rPr>
      </w:pPr>
      <w:r>
        <w:rPr>
          <w:rFonts w:ascii="Times New Roman" w:hAnsi="Times New Roman" w:eastAsia="宋体"/>
          <w:sz w:val="21"/>
        </w:rPr>
        <w:t>GB/T 9019 压力容器公称直径</w:t>
      </w:r>
    </w:p>
    <w:p w14:paraId="0F49FD7F">
      <w:pPr>
        <w:pStyle w:val="230"/>
        <w:widowControl/>
        <w:tabs>
          <w:tab w:val="center" w:pos="4201"/>
          <w:tab w:val="right" w:leader="dot" w:pos="9298"/>
        </w:tabs>
        <w:autoSpaceDE w:val="0"/>
        <w:autoSpaceDN w:val="0"/>
        <w:spacing w:line="360" w:lineRule="auto"/>
        <w:ind w:firstLine="436"/>
        <w:rPr>
          <w:rFonts w:ascii="Times New Roman" w:hAnsi="Times New Roman" w:eastAsia="宋体"/>
          <w:sz w:val="21"/>
        </w:rPr>
      </w:pPr>
      <w:r>
        <w:rPr>
          <w:rFonts w:ascii="Times New Roman" w:hAnsi="Times New Roman" w:eastAsia="宋体"/>
          <w:sz w:val="21"/>
        </w:rPr>
        <w:t>GB/T 191包装储运图示标志</w:t>
      </w:r>
    </w:p>
    <w:p w14:paraId="5A330739">
      <w:pPr>
        <w:pStyle w:val="230"/>
        <w:widowControl/>
        <w:tabs>
          <w:tab w:val="left" w:pos="266"/>
          <w:tab w:val="center" w:pos="4201"/>
        </w:tabs>
        <w:autoSpaceDE w:val="0"/>
        <w:autoSpaceDN w:val="0"/>
        <w:spacing w:line="360" w:lineRule="auto"/>
        <w:ind w:firstLine="436"/>
        <w:rPr>
          <w:rFonts w:ascii="Times New Roman" w:hAnsi="Times New Roman" w:eastAsia="宋体"/>
          <w:sz w:val="21"/>
        </w:rPr>
      </w:pPr>
      <w:r>
        <w:rPr>
          <w:rFonts w:ascii="Times New Roman" w:hAnsi="Times New Roman" w:eastAsia="宋体"/>
          <w:sz w:val="21"/>
        </w:rPr>
        <w:t xml:space="preserve">GB </w:t>
      </w:r>
      <w:r>
        <w:rPr>
          <w:rFonts w:hint="eastAsia" w:ascii="Times New Roman" w:hAnsi="Times New Roman" w:eastAsia="宋体"/>
          <w:sz w:val="21"/>
          <w:lang w:val="en-US" w:eastAsia="zh-CN"/>
        </w:rPr>
        <w:t>9684</w:t>
      </w:r>
      <w:r>
        <w:rPr>
          <w:rFonts w:ascii="Times New Roman" w:hAnsi="Times New Roman" w:eastAsia="宋体"/>
          <w:sz w:val="21"/>
        </w:rPr>
        <w:t xml:space="preserve"> </w:t>
      </w:r>
      <w:r>
        <w:rPr>
          <w:rFonts w:hint="eastAsia" w:ascii="Times New Roman" w:hAnsi="Times New Roman" w:eastAsia="宋体"/>
          <w:sz w:val="21"/>
          <w:lang w:val="en-US" w:eastAsia="zh-CN"/>
        </w:rPr>
        <w:t>食品安全国家标准不锈钢制品</w:t>
      </w:r>
    </w:p>
    <w:p w14:paraId="115BF194">
      <w:pPr>
        <w:pStyle w:val="230"/>
        <w:widowControl/>
        <w:tabs>
          <w:tab w:val="center" w:pos="4201"/>
          <w:tab w:val="right" w:leader="dot" w:pos="9298"/>
        </w:tabs>
        <w:autoSpaceDE w:val="0"/>
        <w:autoSpaceDN w:val="0"/>
        <w:spacing w:line="360" w:lineRule="auto"/>
        <w:ind w:firstLine="436"/>
        <w:rPr>
          <w:rFonts w:ascii="Times New Roman" w:hAnsi="Times New Roman" w:eastAsia="宋体"/>
          <w:sz w:val="21"/>
        </w:rPr>
      </w:pPr>
      <w:r>
        <w:rPr>
          <w:rFonts w:ascii="Times New Roman" w:hAnsi="Times New Roman" w:eastAsia="宋体"/>
          <w:sz w:val="21"/>
        </w:rPr>
        <w:t>HG/T20584 钢制化工容器制造技术要求</w:t>
      </w:r>
    </w:p>
    <w:p w14:paraId="2FC756B9">
      <w:pPr>
        <w:pStyle w:val="230"/>
        <w:widowControl/>
        <w:tabs>
          <w:tab w:val="center" w:pos="4201"/>
          <w:tab w:val="right" w:leader="dot" w:pos="9298"/>
        </w:tabs>
        <w:autoSpaceDE w:val="0"/>
        <w:autoSpaceDN w:val="0"/>
        <w:spacing w:line="360" w:lineRule="auto"/>
        <w:ind w:firstLine="436"/>
        <w:rPr>
          <w:rFonts w:ascii="Times New Roman" w:hAnsi="Times New Roman" w:eastAsia="宋体"/>
          <w:sz w:val="21"/>
        </w:rPr>
      </w:pPr>
      <w:r>
        <w:rPr>
          <w:rFonts w:ascii="Times New Roman" w:hAnsi="Times New Roman" w:eastAsia="宋体"/>
          <w:sz w:val="21"/>
        </w:rPr>
        <w:t>HG/T20592～20635 钢制管法兰、垫片、紧固件</w:t>
      </w:r>
    </w:p>
    <w:p w14:paraId="3B68410D">
      <w:pPr>
        <w:pStyle w:val="230"/>
        <w:widowControl/>
        <w:tabs>
          <w:tab w:val="center" w:pos="4201"/>
          <w:tab w:val="right" w:leader="dot" w:pos="9298"/>
        </w:tabs>
        <w:autoSpaceDE w:val="0"/>
        <w:autoSpaceDN w:val="0"/>
        <w:spacing w:line="360" w:lineRule="auto"/>
        <w:ind w:firstLine="436"/>
        <w:rPr>
          <w:rFonts w:ascii="Times New Roman" w:hAnsi="Times New Roman" w:eastAsia="宋体"/>
          <w:sz w:val="21"/>
        </w:rPr>
      </w:pPr>
      <w:r>
        <w:rPr>
          <w:rFonts w:ascii="Times New Roman" w:hAnsi="Times New Roman" w:eastAsia="宋体"/>
          <w:sz w:val="21"/>
        </w:rPr>
        <w:t>HG/T 21514～21535 钢制人孔和手孔</w:t>
      </w:r>
    </w:p>
    <w:p w14:paraId="6ACF2EE5">
      <w:pPr>
        <w:pStyle w:val="230"/>
        <w:widowControl/>
        <w:tabs>
          <w:tab w:val="center" w:pos="4201"/>
          <w:tab w:val="right" w:leader="dot" w:pos="9298"/>
        </w:tabs>
        <w:autoSpaceDE w:val="0"/>
        <w:autoSpaceDN w:val="0"/>
        <w:spacing w:line="360" w:lineRule="auto"/>
        <w:ind w:firstLine="436"/>
        <w:rPr>
          <w:rFonts w:ascii="Times New Roman" w:hAnsi="Times New Roman" w:eastAsia="宋体"/>
          <w:sz w:val="21"/>
        </w:rPr>
      </w:pPr>
      <w:r>
        <w:rPr>
          <w:rFonts w:ascii="Times New Roman" w:hAnsi="Times New Roman" w:eastAsia="宋体"/>
          <w:sz w:val="21"/>
        </w:rPr>
        <w:t>HG/T 20569 机械搅拌设备</w:t>
      </w:r>
    </w:p>
    <w:p w14:paraId="69DC059F">
      <w:pPr>
        <w:pStyle w:val="230"/>
        <w:widowControl/>
        <w:tabs>
          <w:tab w:val="center" w:pos="4201"/>
          <w:tab w:val="right" w:leader="dot" w:pos="9298"/>
        </w:tabs>
        <w:autoSpaceDE w:val="0"/>
        <w:autoSpaceDN w:val="0"/>
        <w:spacing w:line="360" w:lineRule="auto"/>
        <w:ind w:firstLine="436"/>
        <w:rPr>
          <w:rFonts w:ascii="Times New Roman" w:hAnsi="Times New Roman" w:eastAsia="宋体"/>
          <w:sz w:val="21"/>
        </w:rPr>
      </w:pPr>
      <w:r>
        <w:rPr>
          <w:rFonts w:ascii="Times New Roman" w:hAnsi="Times New Roman" w:eastAsia="宋体"/>
          <w:sz w:val="21"/>
        </w:rPr>
        <w:t>HG/T 2944 食品容器橡胶垫片</w:t>
      </w:r>
    </w:p>
    <w:p w14:paraId="3297CB53">
      <w:pPr>
        <w:pStyle w:val="230"/>
        <w:widowControl/>
        <w:tabs>
          <w:tab w:val="center" w:pos="4201"/>
          <w:tab w:val="right" w:leader="dot" w:pos="9298"/>
        </w:tabs>
        <w:autoSpaceDE w:val="0"/>
        <w:autoSpaceDN w:val="0"/>
        <w:spacing w:line="360" w:lineRule="auto"/>
        <w:ind w:firstLine="436"/>
        <w:rPr>
          <w:rFonts w:ascii="Times New Roman" w:hAnsi="Times New Roman" w:eastAsia="宋体"/>
          <w:sz w:val="21"/>
        </w:rPr>
      </w:pPr>
      <w:r>
        <w:rPr>
          <w:rFonts w:hint="eastAsia" w:ascii="Times New Roman" w:hAnsi="Times New Roman" w:eastAsia="宋体"/>
          <w:sz w:val="21"/>
        </w:rPr>
        <w:t>HG/T4754-2014 钢制发酵容器技术条件</w:t>
      </w:r>
    </w:p>
    <w:p w14:paraId="505B4ABD">
      <w:pPr>
        <w:pStyle w:val="230"/>
        <w:widowControl/>
        <w:tabs>
          <w:tab w:val="center" w:pos="4201"/>
          <w:tab w:val="right" w:leader="dot" w:pos="9298"/>
        </w:tabs>
        <w:autoSpaceDE w:val="0"/>
        <w:autoSpaceDN w:val="0"/>
        <w:spacing w:line="360" w:lineRule="auto"/>
        <w:ind w:firstLine="436"/>
        <w:rPr>
          <w:rFonts w:ascii="Times New Roman" w:hAnsi="Times New Roman" w:eastAsia="宋体"/>
          <w:sz w:val="21"/>
        </w:rPr>
      </w:pPr>
      <w:r>
        <w:rPr>
          <w:rFonts w:ascii="Times New Roman" w:hAnsi="Times New Roman" w:eastAsia="宋体"/>
          <w:sz w:val="21"/>
        </w:rPr>
        <w:t>NB/T 47013 承压设备无损检测</w:t>
      </w:r>
    </w:p>
    <w:p w14:paraId="523DBF81">
      <w:pPr>
        <w:pStyle w:val="230"/>
        <w:widowControl/>
        <w:tabs>
          <w:tab w:val="center" w:pos="4201"/>
          <w:tab w:val="right" w:leader="dot" w:pos="9298"/>
        </w:tabs>
        <w:autoSpaceDE w:val="0"/>
        <w:autoSpaceDN w:val="0"/>
        <w:spacing w:line="360" w:lineRule="auto"/>
        <w:ind w:firstLine="436"/>
        <w:rPr>
          <w:rFonts w:ascii="Times New Roman" w:hAnsi="Times New Roman" w:eastAsia="宋体"/>
          <w:sz w:val="21"/>
        </w:rPr>
      </w:pPr>
      <w:r>
        <w:rPr>
          <w:rFonts w:ascii="Times New Roman" w:hAnsi="Times New Roman" w:eastAsia="宋体"/>
          <w:sz w:val="21"/>
        </w:rPr>
        <w:t>NB/T 47003.1 钢制焊接常压容器</w:t>
      </w:r>
    </w:p>
    <w:p w14:paraId="7711662E">
      <w:pPr>
        <w:pStyle w:val="230"/>
        <w:widowControl/>
        <w:tabs>
          <w:tab w:val="center" w:pos="4201"/>
          <w:tab w:val="right" w:leader="dot" w:pos="9298"/>
        </w:tabs>
        <w:autoSpaceDE w:val="0"/>
        <w:autoSpaceDN w:val="0"/>
        <w:spacing w:line="360" w:lineRule="auto"/>
        <w:ind w:firstLine="436"/>
        <w:rPr>
          <w:rFonts w:hint="default" w:ascii="Times New Roman" w:hAnsi="Times New Roman" w:eastAsia="宋体"/>
          <w:sz w:val="21"/>
          <w:lang w:val="en-US" w:eastAsia="zh-CN"/>
        </w:rPr>
      </w:pPr>
      <w:r>
        <w:rPr>
          <w:rFonts w:ascii="Times New Roman" w:hAnsi="Times New Roman" w:eastAsia="宋体"/>
          <w:sz w:val="21"/>
        </w:rPr>
        <w:t>NB/T 47002.l</w:t>
      </w:r>
      <w:r>
        <w:rPr>
          <w:rFonts w:hint="eastAsia" w:ascii="Times New Roman" w:hAnsi="Times New Roman" w:eastAsia="宋体"/>
          <w:sz w:val="21"/>
          <w:lang w:val="en-US" w:eastAsia="zh-CN"/>
        </w:rPr>
        <w:t xml:space="preserve"> 压力容器用复合板 第1部分：不锈钢—钢复合板</w:t>
      </w:r>
    </w:p>
    <w:p w14:paraId="0030F29A">
      <w:pPr>
        <w:pStyle w:val="230"/>
        <w:widowControl/>
        <w:tabs>
          <w:tab w:val="center" w:pos="4201"/>
          <w:tab w:val="right" w:leader="dot" w:pos="9298"/>
        </w:tabs>
        <w:autoSpaceDE w:val="0"/>
        <w:autoSpaceDN w:val="0"/>
        <w:spacing w:line="360" w:lineRule="auto"/>
        <w:ind w:firstLine="436"/>
        <w:rPr>
          <w:rFonts w:ascii="Times New Roman" w:hAnsi="Times New Roman" w:eastAsia="宋体"/>
          <w:sz w:val="21"/>
        </w:rPr>
      </w:pPr>
      <w:r>
        <w:rPr>
          <w:rFonts w:ascii="Times New Roman" w:hAnsi="Times New Roman" w:eastAsia="宋体"/>
          <w:sz w:val="21"/>
        </w:rPr>
        <w:t>NB/T 10558-2021 压力容器涂敷与运输包装</w:t>
      </w:r>
    </w:p>
    <w:p w14:paraId="26568DFC">
      <w:pPr>
        <w:pStyle w:val="230"/>
        <w:widowControl/>
        <w:tabs>
          <w:tab w:val="center" w:pos="4201"/>
          <w:tab w:val="right" w:leader="dot" w:pos="9298"/>
        </w:tabs>
        <w:autoSpaceDE w:val="0"/>
        <w:autoSpaceDN w:val="0"/>
        <w:spacing w:line="360" w:lineRule="auto"/>
        <w:ind w:firstLine="436"/>
        <w:rPr>
          <w:rFonts w:ascii="Times New Roman" w:hAnsi="Times New Roman" w:eastAsia="宋体"/>
          <w:sz w:val="21"/>
        </w:rPr>
      </w:pPr>
      <w:r>
        <w:rPr>
          <w:rFonts w:ascii="Times New Roman" w:hAnsi="Times New Roman" w:eastAsia="宋体"/>
          <w:sz w:val="21"/>
        </w:rPr>
        <w:t>NB/T 47065.1~.5</w:t>
      </w:r>
      <w:r>
        <w:rPr>
          <w:rFonts w:hint="eastAsia" w:ascii="Times New Roman" w:hAnsi="Times New Roman" w:eastAsia="宋体"/>
          <w:sz w:val="21"/>
          <w:lang w:val="en-US" w:eastAsia="zh-CN"/>
        </w:rPr>
        <w:t xml:space="preserve"> </w:t>
      </w:r>
      <w:r>
        <w:rPr>
          <w:rFonts w:ascii="Times New Roman" w:hAnsi="Times New Roman" w:eastAsia="宋体"/>
          <w:sz w:val="21"/>
        </w:rPr>
        <w:t>容器支座</w:t>
      </w:r>
    </w:p>
    <w:p w14:paraId="77BFF2AD">
      <w:pPr>
        <w:pStyle w:val="104"/>
        <w:spacing w:before="240" w:after="240"/>
      </w:pPr>
      <w:bookmarkStart w:id="41" w:name="_Toc97192966"/>
      <w:r>
        <w:rPr>
          <w:rFonts w:hint="eastAsia"/>
          <w:szCs w:val="21"/>
        </w:rPr>
        <w:t>术语与符号</w:t>
      </w:r>
      <w:bookmarkEnd w:id="41"/>
    </w:p>
    <w:sdt>
      <w:sdtPr>
        <w:id w:val="-1909835108"/>
        <w:placeholder>
          <w:docPart w:val="A88AC286849347E18ED9114E4EEC4DB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6A4AE906">
          <w:pPr>
            <w:pStyle w:val="56"/>
            <w:ind w:firstLine="420"/>
          </w:pPr>
          <w:bookmarkStart w:id="42" w:name="_Toc26986532"/>
          <w:bookmarkEnd w:id="42"/>
          <w:r>
            <w:rPr>
              <w:rFonts w:hint="eastAsia" w:ascii="Times New Roman"/>
              <w:szCs w:val="21"/>
            </w:rPr>
            <w:t>GB/T  26929 界定的以及</w:t>
          </w:r>
          <w:r>
            <w:rPr>
              <w:rFonts w:hint="eastAsia"/>
            </w:rPr>
            <w:t>下列术语和定义适用于本文件。</w:t>
          </w:r>
        </w:p>
      </w:sdtContent>
    </w:sdt>
    <w:p w14:paraId="053F65B4">
      <w:pPr>
        <w:pStyle w:val="231"/>
        <w:numPr>
          <w:ilvl w:val="0"/>
          <w:numId w:val="0"/>
        </w:numPr>
        <w:spacing w:before="240" w:after="240"/>
        <w:outlineLvl w:val="0"/>
        <w:rPr>
          <w:rFonts w:ascii="Times New Roman" w:hAnsi="Times New Roman" w:eastAsia="宋体" w:cs="Times New Roman"/>
          <w:szCs w:val="21"/>
        </w:rPr>
      </w:pPr>
      <w:bookmarkStart w:id="43" w:name="_Toc21972"/>
      <w:bookmarkStart w:id="44" w:name="_Toc21900"/>
      <w:r>
        <w:rPr>
          <w:rFonts w:ascii="Times New Roman" w:hAnsi="Times New Roman" w:eastAsia="宋体" w:cs="Times New Roman"/>
          <w:szCs w:val="21"/>
        </w:rPr>
        <w:t xml:space="preserve">3.1 </w:t>
      </w:r>
      <w:bookmarkEnd w:id="43"/>
      <w:bookmarkEnd w:id="44"/>
      <w:r>
        <w:rPr>
          <w:rFonts w:hint="eastAsia" w:ascii="Times New Roman" w:hAnsi="Times New Roman" w:eastAsia="宋体" w:cs="Times New Roman"/>
          <w:szCs w:val="21"/>
        </w:rPr>
        <w:t>术语和定义</w:t>
      </w:r>
    </w:p>
    <w:p w14:paraId="5B8EC817">
      <w:pPr>
        <w:pStyle w:val="231"/>
        <w:numPr>
          <w:ilvl w:val="0"/>
          <w:numId w:val="0"/>
        </w:numPr>
        <w:spacing w:before="240" w:after="240"/>
        <w:outlineLvl w:val="0"/>
        <w:rPr>
          <w:rFonts w:ascii="Times New Roman" w:hAnsi="Times New Roman" w:eastAsia="宋体" w:cs="Times New Roman"/>
          <w:szCs w:val="21"/>
        </w:rPr>
      </w:pPr>
      <w:r>
        <w:rPr>
          <w:rFonts w:hint="eastAsia" w:ascii="Times New Roman" w:hAnsi="Times New Roman" w:eastAsia="宋体" w:cs="Times New Roman"/>
          <w:szCs w:val="21"/>
        </w:rPr>
        <w:t>3.1.1 发酵 fermentation</w:t>
      </w:r>
    </w:p>
    <w:p w14:paraId="20400063">
      <w:pPr>
        <w:pStyle w:val="230"/>
        <w:widowControl/>
        <w:tabs>
          <w:tab w:val="left" w:pos="266"/>
          <w:tab w:val="center" w:pos="4201"/>
        </w:tabs>
        <w:autoSpaceDE w:val="0"/>
        <w:autoSpaceDN w:val="0"/>
        <w:spacing w:line="360" w:lineRule="auto"/>
        <w:ind w:firstLine="436"/>
        <w:rPr>
          <w:rFonts w:ascii="Times New Roman" w:hAnsi="Times New Roman" w:eastAsia="宋体"/>
          <w:sz w:val="21"/>
        </w:rPr>
      </w:pPr>
      <w:r>
        <w:rPr>
          <w:rFonts w:ascii="Times New Roman" w:hAnsi="Times New Roman" w:eastAsia="宋体"/>
          <w:sz w:val="21"/>
        </w:rPr>
        <w:t>利用对酶和微生物（或动植物细胞）的生长培养，在有氧或无氧条件下促使生物质进行生物化学反应、产生生物代谢目标产物的反应过程。</w:t>
      </w:r>
    </w:p>
    <w:p w14:paraId="1CC69128">
      <w:pPr>
        <w:pStyle w:val="231"/>
        <w:numPr>
          <w:ilvl w:val="0"/>
          <w:numId w:val="0"/>
        </w:numPr>
        <w:spacing w:before="240" w:after="240"/>
        <w:outlineLvl w:val="0"/>
        <w:rPr>
          <w:rFonts w:ascii="Times New Roman" w:hAnsi="Times New Roman" w:eastAsia="宋体" w:cs="Times New Roman"/>
          <w:szCs w:val="21"/>
        </w:rPr>
      </w:pPr>
      <w:r>
        <w:rPr>
          <w:rFonts w:hint="eastAsia" w:ascii="Times New Roman" w:hAnsi="Times New Roman" w:eastAsia="宋体" w:cs="Times New Roman"/>
          <w:szCs w:val="21"/>
        </w:rPr>
        <w:t>3.1.2 生物质 bio-mass</w:t>
      </w:r>
    </w:p>
    <w:p w14:paraId="2A225D40">
      <w:pPr>
        <w:pStyle w:val="230"/>
        <w:widowControl/>
        <w:tabs>
          <w:tab w:val="left" w:pos="266"/>
          <w:tab w:val="center" w:pos="4201"/>
        </w:tabs>
        <w:autoSpaceDE w:val="0"/>
        <w:autoSpaceDN w:val="0"/>
        <w:spacing w:line="360" w:lineRule="auto"/>
        <w:ind w:firstLine="436"/>
        <w:rPr>
          <w:rFonts w:ascii="Times New Roman" w:hAnsi="Times New Roman" w:eastAsia="宋体"/>
          <w:sz w:val="21"/>
        </w:rPr>
      </w:pPr>
      <w:r>
        <w:rPr>
          <w:rFonts w:hint="eastAsia" w:ascii="Times New Roman" w:hAnsi="Times New Roman" w:eastAsia="宋体"/>
          <w:sz w:val="21"/>
        </w:rPr>
        <w:t>与生物质有关的物质的总称，包括所有动物、植物和微生物以及由这些有生命物质派生、排泄和代谢的有机物质。</w:t>
      </w:r>
    </w:p>
    <w:p w14:paraId="44718B26">
      <w:pPr>
        <w:pStyle w:val="231"/>
        <w:numPr>
          <w:ilvl w:val="0"/>
          <w:numId w:val="0"/>
        </w:numPr>
        <w:spacing w:before="240" w:after="240"/>
        <w:outlineLvl w:val="0"/>
        <w:rPr>
          <w:rFonts w:ascii="Times New Roman" w:hAnsi="Times New Roman" w:eastAsia="宋体" w:cs="Times New Roman"/>
          <w:szCs w:val="21"/>
        </w:rPr>
      </w:pPr>
      <w:bookmarkStart w:id="45" w:name="_Toc28432"/>
      <w:bookmarkStart w:id="46" w:name="_Toc29712"/>
      <w:r>
        <w:rPr>
          <w:rFonts w:ascii="Times New Roman" w:hAnsi="Times New Roman" w:eastAsia="宋体" w:cs="Times New Roman"/>
          <w:szCs w:val="21"/>
        </w:rPr>
        <w:t>3.</w:t>
      </w:r>
      <w:r>
        <w:rPr>
          <w:rFonts w:hint="eastAsia" w:ascii="Times New Roman" w:hAnsi="Times New Roman" w:eastAsia="宋体" w:cs="Times New Roman"/>
          <w:szCs w:val="21"/>
        </w:rPr>
        <w:t>1.3</w:t>
      </w:r>
      <w:r>
        <w:rPr>
          <w:rFonts w:ascii="Times New Roman" w:hAnsi="Times New Roman" w:eastAsia="宋体" w:cs="Times New Roman"/>
          <w:szCs w:val="21"/>
        </w:rPr>
        <w:t xml:space="preserve"> 发酵容器</w:t>
      </w:r>
      <w:bookmarkEnd w:id="45"/>
      <w:bookmarkEnd w:id="46"/>
      <w:r>
        <w:rPr>
          <w:rFonts w:hint="eastAsia" w:ascii="Times New Roman" w:hAnsi="Times New Roman" w:eastAsia="宋体" w:cs="Times New Roman"/>
          <w:szCs w:val="21"/>
        </w:rPr>
        <w:t xml:space="preserve"> fermentation vessels</w:t>
      </w:r>
    </w:p>
    <w:p w14:paraId="3C2F47D5">
      <w:pPr>
        <w:pStyle w:val="230"/>
        <w:widowControl/>
        <w:tabs>
          <w:tab w:val="left" w:pos="266"/>
          <w:tab w:val="center" w:pos="4201"/>
        </w:tabs>
        <w:autoSpaceDE w:val="0"/>
        <w:autoSpaceDN w:val="0"/>
        <w:spacing w:line="360" w:lineRule="auto"/>
        <w:ind w:firstLine="436"/>
        <w:rPr>
          <w:rFonts w:ascii="Times New Roman" w:hAnsi="Times New Roman" w:eastAsia="宋体"/>
          <w:sz w:val="21"/>
        </w:rPr>
      </w:pPr>
      <w:r>
        <w:rPr>
          <w:rFonts w:ascii="Times New Roman" w:hAnsi="Times New Roman" w:eastAsia="宋体"/>
          <w:sz w:val="21"/>
        </w:rPr>
        <w:t>对微生物深层培养，使生物质参与生物化学反应过程的反应容器。</w:t>
      </w:r>
    </w:p>
    <w:p w14:paraId="302D4604">
      <w:pPr>
        <w:pStyle w:val="231"/>
        <w:numPr>
          <w:ilvl w:val="0"/>
          <w:numId w:val="0"/>
        </w:numPr>
        <w:spacing w:before="240" w:after="240"/>
        <w:outlineLvl w:val="0"/>
        <w:rPr>
          <w:rFonts w:ascii="Times New Roman" w:hAnsi="Times New Roman" w:eastAsia="宋体" w:cs="Times New Roman"/>
          <w:szCs w:val="21"/>
        </w:rPr>
      </w:pPr>
      <w:bookmarkStart w:id="47" w:name="_Toc30305"/>
      <w:bookmarkStart w:id="48" w:name="_Toc30808"/>
      <w:r>
        <w:rPr>
          <w:rFonts w:ascii="Times New Roman" w:hAnsi="Times New Roman" w:eastAsia="宋体" w:cs="Times New Roman"/>
          <w:szCs w:val="21"/>
        </w:rPr>
        <w:t>3.</w:t>
      </w:r>
      <w:r>
        <w:rPr>
          <w:rFonts w:hint="eastAsia" w:ascii="Times New Roman" w:hAnsi="Times New Roman" w:eastAsia="宋体" w:cs="Times New Roman"/>
          <w:szCs w:val="21"/>
        </w:rPr>
        <w:t>1.4</w:t>
      </w:r>
      <w:r>
        <w:rPr>
          <w:rFonts w:ascii="Times New Roman" w:hAnsi="Times New Roman" w:eastAsia="宋体" w:cs="Times New Roman"/>
          <w:szCs w:val="21"/>
        </w:rPr>
        <w:t xml:space="preserve"> 公称直径</w:t>
      </w:r>
      <w:bookmarkEnd w:id="47"/>
      <w:bookmarkEnd w:id="48"/>
      <w:r>
        <w:rPr>
          <w:rFonts w:hint="eastAsia" w:ascii="Times New Roman" w:hAnsi="Times New Roman" w:eastAsia="宋体" w:cs="Times New Roman"/>
          <w:szCs w:val="21"/>
        </w:rPr>
        <w:t xml:space="preserve"> nominal diameter</w:t>
      </w:r>
    </w:p>
    <w:p w14:paraId="68C5EABF">
      <w:pPr>
        <w:pStyle w:val="230"/>
        <w:widowControl/>
        <w:tabs>
          <w:tab w:val="left" w:pos="266"/>
          <w:tab w:val="center" w:pos="4201"/>
        </w:tabs>
        <w:autoSpaceDE w:val="0"/>
        <w:autoSpaceDN w:val="0"/>
        <w:spacing w:line="360" w:lineRule="auto"/>
        <w:ind w:firstLine="436"/>
        <w:rPr>
          <w:rFonts w:ascii="Times New Roman" w:hAnsi="Times New Roman" w:eastAsia="宋体"/>
          <w:sz w:val="21"/>
        </w:rPr>
      </w:pPr>
      <w:r>
        <w:rPr>
          <w:rFonts w:ascii="Times New Roman" w:hAnsi="Times New Roman" w:eastAsia="宋体"/>
          <w:sz w:val="21"/>
        </w:rPr>
        <w:t>对于用钢板卷焊制成的</w:t>
      </w:r>
      <w:r>
        <w:rPr>
          <w:rFonts w:hint="eastAsia" w:ascii="Times New Roman" w:hAnsi="Times New Roman" w:eastAsia="宋体"/>
          <w:sz w:val="21"/>
        </w:rPr>
        <w:t>筒</w:t>
      </w:r>
      <w:r>
        <w:rPr>
          <w:rFonts w:ascii="Times New Roman" w:hAnsi="Times New Roman" w:eastAsia="宋体"/>
          <w:sz w:val="21"/>
        </w:rPr>
        <w:t>体，发酵</w:t>
      </w:r>
      <w:r>
        <w:rPr>
          <w:rFonts w:hint="eastAsia" w:ascii="Times New Roman" w:hAnsi="Times New Roman" w:eastAsia="宋体"/>
          <w:sz w:val="21"/>
          <w:lang w:val="en-US" w:eastAsia="zh-CN"/>
        </w:rPr>
        <w:t>罐</w:t>
      </w:r>
      <w:r>
        <w:rPr>
          <w:rFonts w:ascii="Times New Roman" w:hAnsi="Times New Roman" w:eastAsia="宋体"/>
          <w:sz w:val="21"/>
        </w:rPr>
        <w:t>公称直径指的是筒体内径。若发酵罐直径较小，其</w:t>
      </w:r>
      <w:r>
        <w:rPr>
          <w:rFonts w:hint="eastAsia" w:ascii="Times New Roman" w:hAnsi="Times New Roman" w:eastAsia="宋体"/>
          <w:sz w:val="21"/>
        </w:rPr>
        <w:t>筒</w:t>
      </w:r>
      <w:r>
        <w:rPr>
          <w:rFonts w:ascii="Times New Roman" w:hAnsi="Times New Roman" w:eastAsia="宋体"/>
          <w:sz w:val="21"/>
        </w:rPr>
        <w:t>体直接采用无缝钢管制作时</w:t>
      </w:r>
      <w:r>
        <w:rPr>
          <w:rFonts w:hint="eastAsia" w:ascii="Times New Roman" w:hAnsi="Times New Roman" w:eastAsia="宋体"/>
          <w:color w:val="C00000"/>
          <w:sz w:val="21"/>
        </w:rPr>
        <w:t>，</w:t>
      </w:r>
      <w:r>
        <w:rPr>
          <w:rFonts w:ascii="Times New Roman" w:hAnsi="Times New Roman" w:eastAsia="宋体"/>
          <w:sz w:val="21"/>
        </w:rPr>
        <w:t>发酵罐公称直径指的是钢管外径。它由字母DN</w:t>
      </w:r>
      <w:r>
        <w:rPr>
          <w:rFonts w:hint="eastAsia" w:ascii="Times New Roman" w:hAnsi="Times New Roman" w:eastAsia="宋体"/>
          <w:sz w:val="21"/>
          <w:lang w:val="en-US" w:eastAsia="zh-CN"/>
        </w:rPr>
        <w:t>表示</w:t>
      </w:r>
      <w:r>
        <w:rPr>
          <w:rFonts w:ascii="Times New Roman" w:hAnsi="Times New Roman" w:eastAsia="宋体"/>
          <w:sz w:val="21"/>
        </w:rPr>
        <w:t>。</w:t>
      </w:r>
    </w:p>
    <w:p w14:paraId="3B764D4C">
      <w:pPr>
        <w:pStyle w:val="230"/>
        <w:widowControl/>
        <w:tabs>
          <w:tab w:val="left" w:pos="266"/>
          <w:tab w:val="center" w:pos="4201"/>
        </w:tabs>
        <w:autoSpaceDE w:val="0"/>
        <w:autoSpaceDN w:val="0"/>
        <w:spacing w:line="360" w:lineRule="auto"/>
        <w:ind w:firstLine="436"/>
        <w:rPr>
          <w:rFonts w:ascii="Times New Roman" w:hAnsi="Times New Roman" w:eastAsia="宋体"/>
          <w:sz w:val="21"/>
        </w:rPr>
      </w:pPr>
      <w:r>
        <w:rPr>
          <w:rFonts w:ascii="Times New Roman" w:hAnsi="Times New Roman" w:eastAsia="宋体"/>
          <w:sz w:val="21"/>
        </w:rPr>
        <w:t>封头的公称直径与筒体一致。</w:t>
      </w:r>
    </w:p>
    <w:p w14:paraId="54C410CF">
      <w:pPr>
        <w:pStyle w:val="231"/>
        <w:numPr>
          <w:ilvl w:val="0"/>
          <w:numId w:val="0"/>
        </w:numPr>
        <w:spacing w:before="240" w:after="240"/>
        <w:outlineLvl w:val="0"/>
        <w:rPr>
          <w:rFonts w:ascii="Times New Roman" w:hAnsi="Times New Roman" w:eastAsia="宋体" w:cs="Times New Roman"/>
          <w:szCs w:val="21"/>
        </w:rPr>
      </w:pPr>
      <w:bookmarkStart w:id="49" w:name="_Toc26550"/>
      <w:bookmarkStart w:id="50" w:name="_Toc14543"/>
      <w:r>
        <w:rPr>
          <w:rFonts w:ascii="Times New Roman" w:hAnsi="Times New Roman" w:eastAsia="宋体" w:cs="Times New Roman"/>
          <w:szCs w:val="21"/>
        </w:rPr>
        <w:t>3.</w:t>
      </w:r>
      <w:r>
        <w:rPr>
          <w:rFonts w:hint="eastAsia" w:ascii="Times New Roman" w:hAnsi="Times New Roman" w:eastAsia="宋体" w:cs="Times New Roman"/>
          <w:szCs w:val="21"/>
        </w:rPr>
        <w:t>1.5</w:t>
      </w:r>
      <w:r>
        <w:rPr>
          <w:rFonts w:ascii="Times New Roman" w:hAnsi="Times New Roman" w:eastAsia="宋体" w:cs="Times New Roman"/>
          <w:szCs w:val="21"/>
        </w:rPr>
        <w:t xml:space="preserve"> 公称容积</w:t>
      </w:r>
      <w:bookmarkEnd w:id="49"/>
      <w:bookmarkEnd w:id="50"/>
      <w:r>
        <w:rPr>
          <w:rFonts w:hint="eastAsia" w:ascii="Times New Roman" w:hAnsi="Times New Roman" w:eastAsia="宋体" w:cs="Times New Roman"/>
          <w:szCs w:val="21"/>
        </w:rPr>
        <w:t xml:space="preserve"> nominal volume</w:t>
      </w:r>
    </w:p>
    <w:p w14:paraId="248C0167">
      <w:pPr>
        <w:pStyle w:val="230"/>
        <w:widowControl/>
        <w:tabs>
          <w:tab w:val="left" w:pos="266"/>
          <w:tab w:val="center" w:pos="4201"/>
        </w:tabs>
        <w:autoSpaceDE w:val="0"/>
        <w:autoSpaceDN w:val="0"/>
        <w:spacing w:line="360" w:lineRule="auto"/>
        <w:ind w:firstLine="436"/>
        <w:rPr>
          <w:rFonts w:ascii="Times New Roman" w:hAnsi="Times New Roman" w:eastAsia="宋体"/>
          <w:sz w:val="21"/>
        </w:rPr>
      </w:pPr>
      <w:r>
        <w:rPr>
          <w:rFonts w:ascii="Times New Roman" w:hAnsi="Times New Roman" w:eastAsia="宋体"/>
          <w:sz w:val="21"/>
        </w:rPr>
        <w:t>发酵罐的</w:t>
      </w:r>
      <w:r>
        <w:rPr>
          <w:rFonts w:hint="eastAsia" w:ascii="Times New Roman" w:hAnsi="Times New Roman" w:eastAsia="宋体"/>
          <w:sz w:val="21"/>
        </w:rPr>
        <w:t>筒</w:t>
      </w:r>
      <w:r>
        <w:rPr>
          <w:rFonts w:ascii="Times New Roman" w:hAnsi="Times New Roman" w:eastAsia="宋体"/>
          <w:sz w:val="21"/>
        </w:rPr>
        <w:t>体与封头组成密闭型腔的几何容积</w:t>
      </w:r>
      <w:r>
        <w:rPr>
          <w:rFonts w:hint="eastAsia" w:ascii="Times New Roman" w:hAnsi="Times New Roman" w:eastAsia="宋体"/>
          <w:sz w:val="21"/>
        </w:rPr>
        <w:t>，</w:t>
      </w:r>
      <w:r>
        <w:rPr>
          <w:rFonts w:ascii="Times New Roman" w:hAnsi="Times New Roman" w:eastAsia="宋体"/>
          <w:sz w:val="21"/>
        </w:rPr>
        <w:t>即由设计图样标注的尺寸计算（不考虑制造公差)并且圆整。一般不扣除永久连接在发酵罐内部的内件的体积。</w:t>
      </w:r>
    </w:p>
    <w:p w14:paraId="6A82A694">
      <w:pPr>
        <w:pStyle w:val="231"/>
        <w:numPr>
          <w:ilvl w:val="0"/>
          <w:numId w:val="0"/>
        </w:numPr>
        <w:spacing w:before="240" w:after="240"/>
        <w:outlineLvl w:val="0"/>
        <w:rPr>
          <w:rFonts w:ascii="Times New Roman" w:hAnsi="Times New Roman" w:eastAsia="宋体" w:cs="Times New Roman"/>
          <w:szCs w:val="21"/>
        </w:rPr>
      </w:pPr>
      <w:bookmarkStart w:id="51" w:name="_Toc13335"/>
      <w:bookmarkStart w:id="52" w:name="_Toc4585"/>
      <w:r>
        <w:rPr>
          <w:rFonts w:ascii="Times New Roman" w:hAnsi="Times New Roman" w:eastAsia="宋体" w:cs="Times New Roman"/>
          <w:szCs w:val="21"/>
        </w:rPr>
        <w:t>3.</w:t>
      </w:r>
      <w:r>
        <w:rPr>
          <w:rFonts w:hint="eastAsia" w:ascii="Times New Roman" w:hAnsi="Times New Roman" w:eastAsia="宋体" w:cs="Times New Roman"/>
          <w:szCs w:val="21"/>
        </w:rPr>
        <w:t xml:space="preserve">1.6 </w:t>
      </w:r>
      <w:r>
        <w:rPr>
          <w:rFonts w:ascii="Times New Roman" w:hAnsi="Times New Roman" w:eastAsia="宋体" w:cs="Times New Roman"/>
          <w:szCs w:val="21"/>
        </w:rPr>
        <w:t>搅拌装置</w:t>
      </w:r>
      <w:bookmarkEnd w:id="51"/>
      <w:bookmarkEnd w:id="52"/>
      <w:r>
        <w:rPr>
          <w:rFonts w:hint="eastAsia" w:ascii="Times New Roman" w:hAnsi="Times New Roman" w:eastAsia="宋体" w:cs="Times New Roman"/>
          <w:szCs w:val="21"/>
        </w:rPr>
        <w:t xml:space="preserve"> agitators</w:t>
      </w:r>
    </w:p>
    <w:p w14:paraId="76414E50">
      <w:pPr>
        <w:pStyle w:val="230"/>
        <w:widowControl/>
        <w:tabs>
          <w:tab w:val="left" w:pos="266"/>
          <w:tab w:val="center" w:pos="4201"/>
        </w:tabs>
        <w:autoSpaceDE w:val="0"/>
        <w:autoSpaceDN w:val="0"/>
        <w:spacing w:line="360" w:lineRule="auto"/>
        <w:ind w:firstLine="436"/>
        <w:rPr>
          <w:rFonts w:ascii="Times New Roman" w:hAnsi="Times New Roman" w:eastAsia="宋体"/>
          <w:sz w:val="21"/>
        </w:rPr>
      </w:pPr>
      <w:r>
        <w:rPr>
          <w:rFonts w:ascii="Times New Roman" w:hAnsi="Times New Roman" w:eastAsia="宋体"/>
          <w:sz w:val="21"/>
        </w:rPr>
        <w:t>由搅拌叶轮、搅拌轴、搅拌轴支撑、搅拌轴封、减速机和电机等部件组成的总体。</w:t>
      </w:r>
    </w:p>
    <w:p w14:paraId="28DABC7B">
      <w:pPr>
        <w:pStyle w:val="231"/>
        <w:numPr>
          <w:ilvl w:val="0"/>
          <w:numId w:val="0"/>
        </w:numPr>
        <w:spacing w:before="240" w:after="240"/>
        <w:outlineLvl w:val="0"/>
        <w:rPr>
          <w:rFonts w:ascii="Times New Roman" w:hAnsi="Times New Roman" w:eastAsia="宋体" w:cs="Times New Roman"/>
          <w:szCs w:val="21"/>
        </w:rPr>
      </w:pPr>
      <w:bookmarkStart w:id="53" w:name="_Toc22391"/>
      <w:bookmarkStart w:id="54" w:name="_Toc9113"/>
      <w:r>
        <w:rPr>
          <w:rFonts w:ascii="Times New Roman" w:hAnsi="Times New Roman" w:eastAsia="宋体" w:cs="Times New Roman"/>
          <w:szCs w:val="21"/>
        </w:rPr>
        <w:t>3.</w:t>
      </w:r>
      <w:r>
        <w:rPr>
          <w:rFonts w:hint="eastAsia" w:ascii="Times New Roman" w:hAnsi="Times New Roman" w:eastAsia="宋体" w:cs="Times New Roman"/>
          <w:szCs w:val="21"/>
        </w:rPr>
        <w:t>1.7</w:t>
      </w:r>
      <w:r>
        <w:rPr>
          <w:rFonts w:ascii="Times New Roman" w:hAnsi="Times New Roman" w:eastAsia="宋体" w:cs="Times New Roman"/>
          <w:szCs w:val="21"/>
        </w:rPr>
        <w:t xml:space="preserve"> 封头</w:t>
      </w:r>
      <w:bookmarkEnd w:id="53"/>
      <w:bookmarkEnd w:id="54"/>
      <w:r>
        <w:rPr>
          <w:rFonts w:hint="eastAsia" w:ascii="Times New Roman" w:hAnsi="Times New Roman" w:eastAsia="宋体" w:cs="Times New Roman"/>
          <w:szCs w:val="21"/>
        </w:rPr>
        <w:t xml:space="preserve"> heads</w:t>
      </w:r>
    </w:p>
    <w:p w14:paraId="77152FB3">
      <w:pPr>
        <w:pStyle w:val="230"/>
        <w:widowControl/>
        <w:tabs>
          <w:tab w:val="left" w:pos="266"/>
          <w:tab w:val="center" w:pos="4201"/>
        </w:tabs>
        <w:autoSpaceDE w:val="0"/>
        <w:autoSpaceDN w:val="0"/>
        <w:spacing w:line="360" w:lineRule="auto"/>
        <w:ind w:firstLine="436"/>
        <w:rPr>
          <w:rFonts w:hint="eastAsia" w:ascii="Times New Roman" w:hAnsi="Times New Roman" w:eastAsia="宋体"/>
          <w:sz w:val="21"/>
          <w:lang w:val="en-US" w:eastAsia="zh-CN"/>
        </w:rPr>
      </w:pPr>
      <w:r>
        <w:rPr>
          <w:rFonts w:ascii="Times New Roman" w:hAnsi="Times New Roman" w:eastAsia="宋体"/>
          <w:sz w:val="21"/>
        </w:rPr>
        <w:t>与发酵罐上的筒体端部相连接的端盖。常见的结构形式</w:t>
      </w:r>
      <w:r>
        <w:rPr>
          <w:rFonts w:hint="eastAsia" w:ascii="Times New Roman" w:hAnsi="Times New Roman" w:eastAsia="宋体"/>
          <w:sz w:val="21"/>
          <w:lang w:val="en-US" w:eastAsia="zh-CN"/>
        </w:rPr>
        <w:t>为</w:t>
      </w:r>
      <w:r>
        <w:rPr>
          <w:rFonts w:ascii="Times New Roman" w:hAnsi="Times New Roman" w:eastAsia="宋体"/>
          <w:sz w:val="21"/>
        </w:rPr>
        <w:t>凸形封头</w:t>
      </w:r>
      <w:r>
        <w:rPr>
          <w:rFonts w:hint="eastAsia" w:ascii="Times New Roman" w:hAnsi="Times New Roman" w:eastAsia="宋体"/>
          <w:sz w:val="21"/>
          <w:lang w:eastAsia="zh-CN"/>
        </w:rPr>
        <w:t>，</w:t>
      </w:r>
      <w:r>
        <w:rPr>
          <w:rFonts w:ascii="Times New Roman" w:hAnsi="Times New Roman" w:eastAsia="宋体"/>
          <w:sz w:val="21"/>
        </w:rPr>
        <w:t>凸形封头</w:t>
      </w:r>
      <w:r>
        <w:rPr>
          <w:rFonts w:hint="eastAsia" w:ascii="Times New Roman" w:hAnsi="Times New Roman" w:eastAsia="宋体"/>
          <w:sz w:val="21"/>
          <w:lang w:val="en-US" w:eastAsia="zh-CN"/>
        </w:rPr>
        <w:t>包括</w:t>
      </w:r>
      <w:r>
        <w:rPr>
          <w:rFonts w:ascii="Times New Roman" w:hAnsi="Times New Roman" w:eastAsia="宋体"/>
          <w:sz w:val="21"/>
        </w:rPr>
        <w:t>椭圆形封头、碟形封头、球冠形封头和半球形封头</w:t>
      </w:r>
      <w:r>
        <w:rPr>
          <w:rFonts w:hint="eastAsia" w:ascii="Times New Roman" w:hAnsi="Times New Roman" w:eastAsia="宋体"/>
          <w:sz w:val="21"/>
          <w:lang w:eastAsia="zh-CN"/>
        </w:rPr>
        <w:t>。</w:t>
      </w:r>
    </w:p>
    <w:p w14:paraId="59AF174C">
      <w:pPr>
        <w:pStyle w:val="231"/>
        <w:numPr>
          <w:ilvl w:val="0"/>
          <w:numId w:val="0"/>
        </w:numPr>
        <w:spacing w:before="240" w:after="240"/>
        <w:outlineLvl w:val="0"/>
        <w:rPr>
          <w:rFonts w:ascii="Times New Roman" w:hAnsi="Times New Roman" w:eastAsia="宋体" w:cs="Times New Roman"/>
          <w:szCs w:val="21"/>
        </w:rPr>
      </w:pPr>
      <w:bookmarkStart w:id="55" w:name="_Toc22236"/>
      <w:bookmarkStart w:id="56" w:name="_Toc4634"/>
      <w:r>
        <w:rPr>
          <w:rFonts w:ascii="Times New Roman" w:hAnsi="Times New Roman" w:eastAsia="宋体" w:cs="Times New Roman"/>
          <w:szCs w:val="21"/>
        </w:rPr>
        <w:t>3.</w:t>
      </w:r>
      <w:r>
        <w:rPr>
          <w:rFonts w:hint="eastAsia" w:ascii="Times New Roman" w:hAnsi="Times New Roman" w:eastAsia="宋体" w:cs="Times New Roman"/>
          <w:szCs w:val="21"/>
        </w:rPr>
        <w:t>2</w:t>
      </w:r>
      <w:r>
        <w:rPr>
          <w:rFonts w:ascii="Times New Roman" w:hAnsi="Times New Roman" w:eastAsia="宋体" w:cs="Times New Roman"/>
          <w:szCs w:val="21"/>
        </w:rPr>
        <w:t>符号</w:t>
      </w:r>
      <w:bookmarkEnd w:id="55"/>
      <w:bookmarkEnd w:id="56"/>
    </w:p>
    <w:p w14:paraId="6B8440AC">
      <w:pPr>
        <w:pStyle w:val="230"/>
        <w:widowControl/>
        <w:tabs>
          <w:tab w:val="left" w:pos="266"/>
          <w:tab w:val="center" w:pos="4201"/>
        </w:tabs>
        <w:autoSpaceDE w:val="0"/>
        <w:autoSpaceDN w:val="0"/>
        <w:spacing w:line="360" w:lineRule="auto"/>
        <w:ind w:firstLine="436"/>
        <w:rPr>
          <w:rFonts w:ascii="Times New Roman" w:hAnsi="Times New Roman" w:eastAsia="宋体"/>
          <w:sz w:val="21"/>
        </w:rPr>
      </w:pPr>
      <w:r>
        <w:rPr>
          <w:rFonts w:ascii="Times New Roman" w:hAnsi="Times New Roman" w:eastAsia="宋体"/>
          <w:sz w:val="21"/>
        </w:rPr>
        <w:t xml:space="preserve">C——厚度附加量，mm </w:t>
      </w:r>
      <w:r>
        <w:rPr>
          <w:rFonts w:hint="eastAsia" w:ascii="Times New Roman" w:hAnsi="Times New Roman" w:eastAsia="宋体"/>
          <w:sz w:val="21"/>
        </w:rPr>
        <w:t>；</w:t>
      </w:r>
    </w:p>
    <w:p w14:paraId="3B766461">
      <w:pPr>
        <w:pStyle w:val="230"/>
        <w:widowControl/>
        <w:tabs>
          <w:tab w:val="left" w:pos="266"/>
          <w:tab w:val="center" w:pos="4201"/>
        </w:tabs>
        <w:autoSpaceDE w:val="0"/>
        <w:autoSpaceDN w:val="0"/>
        <w:spacing w:line="360" w:lineRule="auto"/>
        <w:ind w:firstLine="436"/>
        <w:rPr>
          <w:rFonts w:ascii="Times New Roman" w:hAnsi="Times New Roman" w:eastAsia="宋体"/>
          <w:sz w:val="21"/>
        </w:rPr>
      </w:pPr>
      <w:r>
        <w:rPr>
          <w:rFonts w:ascii="Times New Roman" w:hAnsi="Times New Roman" w:eastAsia="宋体"/>
          <w:sz w:val="21"/>
        </w:rPr>
        <w:t>C</w:t>
      </w:r>
      <w:r>
        <w:rPr>
          <w:rFonts w:ascii="Times New Roman" w:hAnsi="Times New Roman" w:eastAsia="宋体"/>
          <w:sz w:val="21"/>
          <w:vertAlign w:val="subscript"/>
        </w:rPr>
        <w:t>1</w:t>
      </w:r>
      <w:r>
        <w:rPr>
          <w:rFonts w:ascii="Times New Roman" w:hAnsi="Times New Roman" w:eastAsia="宋体"/>
          <w:sz w:val="21"/>
        </w:rPr>
        <w:t>——材料厚度负偏差</w:t>
      </w:r>
      <w:r>
        <w:rPr>
          <w:rFonts w:hint="eastAsia" w:ascii="Times New Roman" w:hAnsi="Times New Roman" w:eastAsia="宋体"/>
          <w:sz w:val="21"/>
        </w:rPr>
        <w:t xml:space="preserve"> </w:t>
      </w:r>
      <w:r>
        <w:rPr>
          <w:rFonts w:ascii="Times New Roman" w:hAnsi="Times New Roman" w:eastAsia="宋体"/>
          <w:sz w:val="21"/>
        </w:rPr>
        <w:t>mm</w:t>
      </w:r>
      <w:r>
        <w:rPr>
          <w:rFonts w:hint="eastAsia" w:ascii="Times New Roman" w:hAnsi="Times New Roman" w:eastAsia="宋体"/>
          <w:sz w:val="21"/>
        </w:rPr>
        <w:t>；</w:t>
      </w:r>
    </w:p>
    <w:p w14:paraId="733F797F">
      <w:pPr>
        <w:pStyle w:val="230"/>
        <w:widowControl/>
        <w:tabs>
          <w:tab w:val="left" w:pos="266"/>
          <w:tab w:val="center" w:pos="4201"/>
        </w:tabs>
        <w:autoSpaceDE w:val="0"/>
        <w:autoSpaceDN w:val="0"/>
        <w:spacing w:line="360" w:lineRule="auto"/>
        <w:ind w:firstLine="436"/>
        <w:rPr>
          <w:rFonts w:ascii="Times New Roman" w:hAnsi="Times New Roman" w:eastAsia="宋体"/>
          <w:sz w:val="21"/>
        </w:rPr>
      </w:pPr>
      <w:r>
        <w:rPr>
          <w:rFonts w:ascii="Times New Roman" w:hAnsi="Times New Roman" w:eastAsia="宋体"/>
          <w:sz w:val="21"/>
        </w:rPr>
        <w:t>C</w:t>
      </w:r>
      <w:r>
        <w:rPr>
          <w:rFonts w:ascii="Times New Roman" w:hAnsi="Times New Roman" w:eastAsia="宋体"/>
          <w:sz w:val="21"/>
          <w:vertAlign w:val="subscript"/>
        </w:rPr>
        <w:t>2</w:t>
      </w:r>
      <w:r>
        <w:rPr>
          <w:rFonts w:ascii="Times New Roman" w:hAnsi="Times New Roman" w:eastAsia="宋体"/>
          <w:sz w:val="21"/>
        </w:rPr>
        <w:t>——腐蚀裕量，mm</w:t>
      </w:r>
      <w:r>
        <w:rPr>
          <w:rFonts w:hint="eastAsia" w:ascii="Times New Roman" w:hAnsi="Times New Roman" w:eastAsia="宋体"/>
          <w:sz w:val="21"/>
        </w:rPr>
        <w:t>；</w:t>
      </w:r>
    </w:p>
    <w:p w14:paraId="0700FAB7">
      <w:pPr>
        <w:pStyle w:val="230"/>
        <w:widowControl/>
        <w:tabs>
          <w:tab w:val="left" w:pos="266"/>
          <w:tab w:val="center" w:pos="4201"/>
        </w:tabs>
        <w:autoSpaceDE w:val="0"/>
        <w:autoSpaceDN w:val="0"/>
        <w:spacing w:line="360" w:lineRule="auto"/>
        <w:ind w:firstLine="436"/>
        <w:rPr>
          <w:rFonts w:ascii="Times New Roman" w:hAnsi="Times New Roman" w:eastAsia="宋体"/>
          <w:sz w:val="21"/>
        </w:rPr>
      </w:pPr>
      <w:r>
        <w:rPr>
          <w:rFonts w:ascii="Times New Roman" w:hAnsi="Times New Roman" w:eastAsia="宋体"/>
          <w:sz w:val="21"/>
        </w:rPr>
        <w:t>D</w:t>
      </w:r>
      <w:r>
        <w:rPr>
          <w:rFonts w:ascii="Times New Roman" w:hAnsi="Times New Roman" w:eastAsia="宋体"/>
          <w:sz w:val="21"/>
          <w:vertAlign w:val="subscript"/>
        </w:rPr>
        <w:t>i</w:t>
      </w:r>
      <w:r>
        <w:rPr>
          <w:rFonts w:ascii="Times New Roman" w:hAnsi="Times New Roman" w:eastAsia="宋体"/>
          <w:sz w:val="21"/>
        </w:rPr>
        <w:t>——圆</w:t>
      </w:r>
      <w:r>
        <w:rPr>
          <w:rFonts w:hint="eastAsia" w:ascii="Times New Roman" w:hAnsi="Times New Roman" w:eastAsia="宋体"/>
          <w:sz w:val="21"/>
        </w:rPr>
        <w:t>筒</w:t>
      </w:r>
      <w:r>
        <w:rPr>
          <w:rFonts w:ascii="Times New Roman" w:hAnsi="Times New Roman" w:eastAsia="宋体"/>
          <w:sz w:val="21"/>
        </w:rPr>
        <w:t>或球壳的内直径</w:t>
      </w:r>
      <w:r>
        <w:rPr>
          <w:rFonts w:hint="eastAsia" w:ascii="Times New Roman" w:hAnsi="Times New Roman" w:eastAsia="宋体"/>
          <w:sz w:val="21"/>
        </w:rPr>
        <w:t>，</w:t>
      </w:r>
      <w:r>
        <w:rPr>
          <w:rFonts w:ascii="Times New Roman" w:hAnsi="Times New Roman" w:eastAsia="宋体"/>
          <w:sz w:val="21"/>
        </w:rPr>
        <w:t xml:space="preserve">mm </w:t>
      </w:r>
      <w:r>
        <w:rPr>
          <w:rFonts w:hint="eastAsia" w:ascii="Times New Roman" w:hAnsi="Times New Roman" w:eastAsia="宋体"/>
          <w:sz w:val="21"/>
        </w:rPr>
        <w:t>；</w:t>
      </w:r>
    </w:p>
    <w:p w14:paraId="55ECF65B">
      <w:pPr>
        <w:pStyle w:val="230"/>
        <w:widowControl/>
        <w:tabs>
          <w:tab w:val="left" w:pos="266"/>
          <w:tab w:val="center" w:pos="4201"/>
        </w:tabs>
        <w:autoSpaceDE w:val="0"/>
        <w:autoSpaceDN w:val="0"/>
        <w:spacing w:line="360" w:lineRule="auto"/>
        <w:ind w:firstLine="436"/>
        <w:rPr>
          <w:rFonts w:ascii="Times New Roman" w:hAnsi="Times New Roman" w:eastAsia="宋体"/>
          <w:sz w:val="21"/>
        </w:rPr>
      </w:pPr>
      <w:r>
        <w:rPr>
          <w:rFonts w:ascii="Times New Roman" w:hAnsi="Times New Roman" w:eastAsia="宋体"/>
          <w:sz w:val="21"/>
        </w:rPr>
        <w:t xml:space="preserve">DN——发酵罐公称直径，mm </w:t>
      </w:r>
      <w:r>
        <w:rPr>
          <w:rFonts w:hint="eastAsia" w:ascii="Times New Roman" w:hAnsi="Times New Roman" w:eastAsia="宋体"/>
          <w:sz w:val="21"/>
        </w:rPr>
        <w:t>；</w:t>
      </w:r>
    </w:p>
    <w:p w14:paraId="72F16124">
      <w:pPr>
        <w:pStyle w:val="230"/>
        <w:widowControl/>
        <w:tabs>
          <w:tab w:val="left" w:pos="266"/>
          <w:tab w:val="center" w:pos="4201"/>
        </w:tabs>
        <w:autoSpaceDE w:val="0"/>
        <w:autoSpaceDN w:val="0"/>
        <w:spacing w:line="360" w:lineRule="auto"/>
        <w:ind w:firstLine="436"/>
        <w:rPr>
          <w:rFonts w:ascii="Times New Roman" w:hAnsi="Times New Roman" w:eastAsia="宋体"/>
          <w:sz w:val="21"/>
        </w:rPr>
      </w:pPr>
      <w:r>
        <w:rPr>
          <w:rFonts w:ascii="Times New Roman" w:hAnsi="Times New Roman" w:eastAsia="宋体"/>
          <w:sz w:val="21"/>
        </w:rPr>
        <w:t>H——</w:t>
      </w:r>
      <w:r>
        <w:rPr>
          <w:rFonts w:hint="eastAsia" w:ascii="Times New Roman" w:hAnsi="Times New Roman" w:eastAsia="宋体"/>
          <w:sz w:val="21"/>
        </w:rPr>
        <w:t>筒</w:t>
      </w:r>
      <w:r>
        <w:rPr>
          <w:rFonts w:ascii="Times New Roman" w:hAnsi="Times New Roman" w:eastAsia="宋体"/>
          <w:sz w:val="21"/>
        </w:rPr>
        <w:t>体高度</w:t>
      </w:r>
      <w:r>
        <w:rPr>
          <w:rFonts w:hint="eastAsia" w:ascii="Times New Roman" w:hAnsi="Times New Roman" w:eastAsia="宋体"/>
          <w:sz w:val="21"/>
        </w:rPr>
        <w:t>，</w:t>
      </w:r>
      <w:r>
        <w:rPr>
          <w:rFonts w:ascii="Times New Roman" w:hAnsi="Times New Roman" w:eastAsia="宋体"/>
          <w:sz w:val="21"/>
        </w:rPr>
        <w:t>mm。</w:t>
      </w:r>
    </w:p>
    <w:p w14:paraId="67645862">
      <w:pPr>
        <w:pStyle w:val="230"/>
        <w:widowControl/>
        <w:tabs>
          <w:tab w:val="left" w:pos="266"/>
          <w:tab w:val="center" w:pos="4201"/>
        </w:tabs>
        <w:autoSpaceDE w:val="0"/>
        <w:autoSpaceDN w:val="0"/>
        <w:spacing w:line="360" w:lineRule="auto"/>
        <w:ind w:firstLine="436"/>
        <w:rPr>
          <w:rFonts w:ascii="Times New Roman" w:hAnsi="Times New Roman" w:eastAsia="宋体"/>
          <w:sz w:val="21"/>
        </w:rPr>
      </w:pPr>
      <w:r>
        <w:rPr>
          <w:rFonts w:hint="eastAsia" w:ascii="Times New Roman" w:hAnsi="Times New Roman" w:eastAsia="宋体"/>
          <w:sz w:val="21"/>
        </w:rPr>
        <w:t>P</w:t>
      </w:r>
      <w:r>
        <w:rPr>
          <w:rFonts w:ascii="Times New Roman" w:hAnsi="Times New Roman" w:eastAsia="宋体"/>
          <w:sz w:val="21"/>
        </w:rPr>
        <w:t>——</w:t>
      </w:r>
      <w:r>
        <w:rPr>
          <w:rFonts w:hint="eastAsia" w:ascii="Times New Roman" w:hAnsi="Times New Roman" w:eastAsia="宋体"/>
          <w:sz w:val="21"/>
        </w:rPr>
        <w:t>设计压力，MPa；</w:t>
      </w:r>
    </w:p>
    <w:p w14:paraId="2BB91BEE">
      <w:pPr>
        <w:pStyle w:val="230"/>
        <w:widowControl/>
        <w:tabs>
          <w:tab w:val="left" w:pos="266"/>
          <w:tab w:val="center" w:pos="4201"/>
        </w:tabs>
        <w:autoSpaceDE w:val="0"/>
        <w:autoSpaceDN w:val="0"/>
        <w:spacing w:line="360" w:lineRule="auto"/>
        <w:ind w:firstLine="436"/>
        <w:rPr>
          <w:rFonts w:ascii="Times New Roman" w:hAnsi="Times New Roman" w:eastAsia="宋体"/>
          <w:sz w:val="21"/>
        </w:rPr>
      </w:pPr>
      <w:r>
        <w:rPr>
          <w:rFonts w:hint="eastAsia" w:ascii="Times New Roman" w:hAnsi="Times New Roman" w:eastAsia="宋体"/>
          <w:sz w:val="21"/>
        </w:rPr>
        <w:t>P</w:t>
      </w:r>
      <w:r>
        <w:rPr>
          <w:rFonts w:hint="eastAsia" w:ascii="Times New Roman" w:hAnsi="Times New Roman" w:eastAsia="宋体"/>
          <w:sz w:val="21"/>
          <w:vertAlign w:val="subscript"/>
        </w:rPr>
        <w:t>T</w:t>
      </w:r>
      <w:r>
        <w:rPr>
          <w:rFonts w:ascii="Times New Roman" w:hAnsi="Times New Roman" w:eastAsia="宋体"/>
          <w:sz w:val="21"/>
        </w:rPr>
        <w:t>——</w:t>
      </w:r>
      <w:r>
        <w:rPr>
          <w:rFonts w:hint="eastAsia" w:ascii="Times New Roman" w:hAnsi="Times New Roman" w:eastAsia="宋体"/>
          <w:sz w:val="21"/>
        </w:rPr>
        <w:t>试验压力最低值，MPa；</w:t>
      </w:r>
    </w:p>
    <w:p w14:paraId="359437A2">
      <w:pPr>
        <w:pStyle w:val="230"/>
        <w:widowControl/>
        <w:tabs>
          <w:tab w:val="left" w:pos="266"/>
          <w:tab w:val="center" w:pos="4201"/>
        </w:tabs>
        <w:autoSpaceDE w:val="0"/>
        <w:autoSpaceDN w:val="0"/>
        <w:spacing w:line="360" w:lineRule="auto"/>
        <w:ind w:firstLine="436"/>
        <w:rPr>
          <w:rFonts w:ascii="Times New Roman" w:hAnsi="Times New Roman" w:eastAsia="宋体"/>
          <w:sz w:val="21"/>
        </w:rPr>
      </w:pPr>
      <w:r>
        <w:rPr>
          <w:rFonts w:hint="eastAsia" w:ascii="Times New Roman" w:hAnsi="Times New Roman" w:eastAsia="宋体"/>
          <w:sz w:val="21"/>
        </w:rPr>
        <w:t>R</w:t>
      </w:r>
      <w:r>
        <w:rPr>
          <w:rFonts w:hint="eastAsia" w:ascii="Times New Roman" w:hAnsi="Times New Roman" w:eastAsia="宋体"/>
          <w:sz w:val="21"/>
          <w:vertAlign w:val="subscript"/>
        </w:rPr>
        <w:t>o</w:t>
      </w:r>
      <w:r>
        <w:rPr>
          <w:rFonts w:ascii="Times New Roman" w:hAnsi="Times New Roman" w:eastAsia="宋体"/>
          <w:sz w:val="21"/>
        </w:rPr>
        <w:t>——</w:t>
      </w:r>
      <w:r>
        <w:rPr>
          <w:rFonts w:hint="eastAsia" w:ascii="Times New Roman" w:hAnsi="Times New Roman" w:eastAsia="宋体"/>
          <w:sz w:val="21"/>
        </w:rPr>
        <w:t>圆筒的外半径，mm；</w:t>
      </w:r>
    </w:p>
    <w:p w14:paraId="43CC5BA2">
      <w:pPr>
        <w:pStyle w:val="231"/>
        <w:numPr>
          <w:ilvl w:val="0"/>
          <w:numId w:val="0"/>
        </w:numPr>
        <w:spacing w:before="240" w:after="240"/>
        <w:outlineLvl w:val="0"/>
        <w:rPr>
          <w:rFonts w:ascii="Times New Roman" w:hAnsi="Times New Roman" w:eastAsia="宋体" w:cs="Times New Roman"/>
          <w:szCs w:val="21"/>
        </w:rPr>
      </w:pPr>
      <w:bookmarkStart w:id="57" w:name="_Toc24715"/>
      <w:bookmarkStart w:id="58" w:name="_Toc7829"/>
      <w:r>
        <w:rPr>
          <w:rFonts w:ascii="Times New Roman" w:hAnsi="Times New Roman" w:eastAsia="宋体" w:cs="Times New Roman"/>
          <w:szCs w:val="21"/>
        </w:rPr>
        <w:t>4  通用要求</w:t>
      </w:r>
      <w:bookmarkEnd w:id="57"/>
      <w:bookmarkEnd w:id="58"/>
    </w:p>
    <w:p w14:paraId="58645A47">
      <w:pPr>
        <w:pStyle w:val="231"/>
        <w:numPr>
          <w:ilvl w:val="0"/>
          <w:numId w:val="0"/>
        </w:numPr>
        <w:spacing w:before="240" w:after="240"/>
        <w:outlineLvl w:val="0"/>
        <w:rPr>
          <w:rFonts w:ascii="Times New Roman" w:hAnsi="Times New Roman" w:eastAsia="宋体" w:cs="Times New Roman"/>
          <w:szCs w:val="21"/>
        </w:rPr>
      </w:pPr>
      <w:bookmarkStart w:id="59" w:name="_Toc26910"/>
      <w:bookmarkStart w:id="60" w:name="_Toc7831"/>
      <w:r>
        <w:rPr>
          <w:rFonts w:ascii="Times New Roman" w:hAnsi="Times New Roman" w:eastAsia="宋体" w:cs="Times New Roman"/>
          <w:szCs w:val="21"/>
        </w:rPr>
        <w:t>4.1 通则</w:t>
      </w:r>
      <w:bookmarkEnd w:id="59"/>
      <w:bookmarkEnd w:id="60"/>
    </w:p>
    <w:p w14:paraId="34195C1A">
      <w:pPr>
        <w:pStyle w:val="230"/>
        <w:widowControl/>
        <w:tabs>
          <w:tab w:val="left" w:pos="266"/>
          <w:tab w:val="center" w:pos="4201"/>
        </w:tabs>
        <w:autoSpaceDE w:val="0"/>
        <w:autoSpaceDN w:val="0"/>
        <w:spacing w:line="360" w:lineRule="auto"/>
        <w:ind w:firstLine="436"/>
        <w:rPr>
          <w:rFonts w:ascii="Times New Roman" w:hAnsi="Times New Roman" w:eastAsia="宋体"/>
          <w:sz w:val="21"/>
        </w:rPr>
      </w:pPr>
      <w:r>
        <w:rPr>
          <w:rFonts w:ascii="Times New Roman" w:hAnsi="Times New Roman" w:eastAsia="宋体"/>
          <w:sz w:val="21"/>
        </w:rPr>
        <w:t>4.1.1 生物发酵</w:t>
      </w:r>
      <w:r>
        <w:rPr>
          <w:rFonts w:hint="eastAsia" w:ascii="Times New Roman" w:hAnsi="Times New Roman" w:eastAsia="宋体"/>
          <w:sz w:val="21"/>
          <w:lang w:val="en-US" w:eastAsia="zh-CN"/>
        </w:rPr>
        <w:t>罐</w:t>
      </w:r>
      <w:r>
        <w:rPr>
          <w:rFonts w:ascii="Times New Roman" w:hAnsi="Times New Roman" w:eastAsia="宋体"/>
          <w:sz w:val="21"/>
        </w:rPr>
        <w:t>的设计、制造、检验和验收除符合本标准所有部分的规定外，还应遵守国家颁布的有关法律、法规和安全技术规范；生物发酵罐内产物作为食品添加剂、药品等最终产品的，应满足《药品生产质量管理规范》</w:t>
      </w:r>
      <w:r>
        <w:rPr>
          <w:rFonts w:hint="eastAsia" w:ascii="Times New Roman" w:hAnsi="Times New Roman" w:eastAsia="宋体"/>
          <w:sz w:val="21"/>
        </w:rPr>
        <w:t>（GMP）</w:t>
      </w:r>
      <w:r>
        <w:rPr>
          <w:rFonts w:ascii="Times New Roman" w:hAnsi="Times New Roman" w:eastAsia="宋体"/>
          <w:sz w:val="21"/>
        </w:rPr>
        <w:t>的要求。</w:t>
      </w:r>
    </w:p>
    <w:p w14:paraId="30C8DDAE">
      <w:pPr>
        <w:pStyle w:val="230"/>
        <w:widowControl/>
        <w:tabs>
          <w:tab w:val="left" w:pos="266"/>
          <w:tab w:val="center" w:pos="4201"/>
        </w:tabs>
        <w:autoSpaceDE w:val="0"/>
        <w:autoSpaceDN w:val="0"/>
        <w:spacing w:line="360" w:lineRule="auto"/>
        <w:ind w:firstLine="436"/>
        <w:rPr>
          <w:rFonts w:ascii="Times New Roman" w:hAnsi="Times New Roman" w:eastAsia="宋体"/>
          <w:sz w:val="21"/>
        </w:rPr>
      </w:pPr>
      <w:r>
        <w:rPr>
          <w:rFonts w:ascii="Times New Roman" w:hAnsi="Times New Roman" w:eastAsia="宋体"/>
          <w:sz w:val="21"/>
        </w:rPr>
        <w:t>4.1.2 生物发酵</w:t>
      </w:r>
      <w:r>
        <w:rPr>
          <w:rFonts w:hint="eastAsia" w:ascii="Times New Roman" w:hAnsi="Times New Roman" w:eastAsia="宋体"/>
          <w:sz w:val="21"/>
          <w:lang w:val="en-US" w:eastAsia="zh-CN"/>
        </w:rPr>
        <w:t>罐</w:t>
      </w:r>
      <w:r>
        <w:rPr>
          <w:rFonts w:ascii="Times New Roman" w:hAnsi="Times New Roman" w:eastAsia="宋体"/>
          <w:sz w:val="21"/>
        </w:rPr>
        <w:t>的设计、选材、结构形式、制造工艺除符合本标准的规定外，还必须满足发酵工艺的要求。</w:t>
      </w:r>
    </w:p>
    <w:p w14:paraId="62C3BF7D">
      <w:pPr>
        <w:pStyle w:val="230"/>
        <w:widowControl/>
        <w:tabs>
          <w:tab w:val="left" w:pos="266"/>
          <w:tab w:val="center" w:pos="4201"/>
        </w:tabs>
        <w:autoSpaceDE w:val="0"/>
        <w:autoSpaceDN w:val="0"/>
        <w:spacing w:line="360" w:lineRule="auto"/>
        <w:ind w:firstLine="436"/>
        <w:rPr>
          <w:rFonts w:ascii="Times New Roman" w:hAnsi="Times New Roman" w:eastAsia="宋体"/>
          <w:sz w:val="21"/>
        </w:rPr>
      </w:pPr>
      <w:r>
        <w:rPr>
          <w:rFonts w:hint="eastAsia" w:ascii="Times New Roman" w:hAnsi="Times New Roman" w:eastAsia="宋体"/>
          <w:sz w:val="21"/>
        </w:rPr>
        <w:t xml:space="preserve">4.1.3 </w:t>
      </w:r>
      <w:r>
        <w:rPr>
          <w:rFonts w:ascii="Times New Roman" w:hAnsi="Times New Roman" w:eastAsia="宋体"/>
          <w:sz w:val="21"/>
        </w:rPr>
        <w:t>生物发酵</w:t>
      </w:r>
      <w:r>
        <w:rPr>
          <w:rFonts w:hint="eastAsia" w:ascii="Times New Roman" w:hAnsi="Times New Roman" w:eastAsia="宋体"/>
          <w:sz w:val="21"/>
          <w:lang w:val="en-US" w:eastAsia="zh-CN"/>
        </w:rPr>
        <w:t>罐</w:t>
      </w:r>
      <w:r>
        <w:rPr>
          <w:rFonts w:hint="eastAsia" w:ascii="Times New Roman" w:hAnsi="Times New Roman" w:eastAsia="宋体"/>
          <w:sz w:val="21"/>
        </w:rPr>
        <w:t>的设计、制造单位应建立健全的质量管理体系并有效运行。</w:t>
      </w:r>
    </w:p>
    <w:p w14:paraId="21CA2AA6">
      <w:pPr>
        <w:pStyle w:val="230"/>
        <w:widowControl/>
        <w:tabs>
          <w:tab w:val="left" w:pos="266"/>
          <w:tab w:val="center" w:pos="4201"/>
        </w:tabs>
        <w:autoSpaceDE w:val="0"/>
        <w:autoSpaceDN w:val="0"/>
        <w:spacing w:line="360" w:lineRule="auto"/>
        <w:ind w:firstLine="436"/>
        <w:rPr>
          <w:rFonts w:ascii="Times New Roman" w:hAnsi="Times New Roman" w:eastAsia="宋体"/>
          <w:sz w:val="21"/>
        </w:rPr>
      </w:pPr>
      <w:r>
        <w:rPr>
          <w:rFonts w:hint="eastAsia" w:ascii="Times New Roman" w:hAnsi="Times New Roman" w:eastAsia="宋体"/>
          <w:sz w:val="21"/>
        </w:rPr>
        <w:t>4.1.4 《</w:t>
      </w:r>
      <w:r>
        <w:rPr>
          <w:rFonts w:ascii="Times New Roman" w:hAnsi="Times New Roman" w:eastAsia="宋体"/>
          <w:sz w:val="21"/>
        </w:rPr>
        <w:t>固定式压力容器安全技术监察规程</w:t>
      </w:r>
      <w:r>
        <w:rPr>
          <w:rFonts w:hint="eastAsia" w:ascii="Times New Roman" w:hAnsi="Times New Roman" w:eastAsia="宋体"/>
          <w:sz w:val="21"/>
        </w:rPr>
        <w:t>》管辖范围内的压力容器设计和制造应接受特种设备安全监察机构的监察。</w:t>
      </w:r>
    </w:p>
    <w:p w14:paraId="0A2B1B12">
      <w:pPr>
        <w:pStyle w:val="231"/>
        <w:numPr>
          <w:ilvl w:val="0"/>
          <w:numId w:val="0"/>
        </w:numPr>
        <w:spacing w:before="240" w:after="240"/>
        <w:outlineLvl w:val="0"/>
        <w:rPr>
          <w:rFonts w:ascii="Times New Roman" w:hAnsi="Times New Roman" w:eastAsia="宋体" w:cs="Times New Roman"/>
          <w:szCs w:val="21"/>
        </w:rPr>
      </w:pPr>
      <w:bookmarkStart w:id="61" w:name="_Toc15128"/>
      <w:bookmarkStart w:id="62" w:name="_Toc4552"/>
      <w:r>
        <w:rPr>
          <w:rFonts w:ascii="Times New Roman" w:hAnsi="Times New Roman" w:eastAsia="宋体" w:cs="Times New Roman"/>
          <w:szCs w:val="21"/>
        </w:rPr>
        <w:t>4.2 生物发酵罐的界定：</w:t>
      </w:r>
      <w:bookmarkEnd w:id="61"/>
      <w:bookmarkEnd w:id="62"/>
    </w:p>
    <w:p w14:paraId="7BBF9CDA">
      <w:pPr>
        <w:pStyle w:val="230"/>
        <w:widowControl/>
        <w:tabs>
          <w:tab w:val="left" w:pos="266"/>
          <w:tab w:val="center" w:pos="4201"/>
        </w:tabs>
        <w:autoSpaceDE w:val="0"/>
        <w:autoSpaceDN w:val="0"/>
        <w:spacing w:line="360" w:lineRule="auto"/>
        <w:ind w:firstLine="436"/>
        <w:rPr>
          <w:rFonts w:ascii="Times New Roman" w:hAnsi="Times New Roman" w:eastAsia="宋体"/>
          <w:sz w:val="21"/>
        </w:rPr>
      </w:pPr>
      <w:r>
        <w:rPr>
          <w:rFonts w:ascii="Times New Roman" w:hAnsi="Times New Roman" w:eastAsia="宋体"/>
          <w:sz w:val="21"/>
        </w:rPr>
        <w:t>发酵罐的范围包括：</w:t>
      </w:r>
    </w:p>
    <w:p w14:paraId="5C3E37A7">
      <w:pPr>
        <w:pStyle w:val="230"/>
        <w:widowControl/>
        <w:numPr>
          <w:ilvl w:val="0"/>
          <w:numId w:val="33"/>
        </w:numPr>
        <w:tabs>
          <w:tab w:val="left" w:pos="266"/>
          <w:tab w:val="center" w:pos="4201"/>
        </w:tabs>
        <w:autoSpaceDE w:val="0"/>
        <w:autoSpaceDN w:val="0"/>
        <w:spacing w:line="360" w:lineRule="auto"/>
        <w:ind w:firstLine="436"/>
        <w:rPr>
          <w:rFonts w:ascii="Times New Roman" w:hAnsi="Times New Roman" w:eastAsia="宋体"/>
          <w:sz w:val="21"/>
        </w:rPr>
      </w:pPr>
      <w:r>
        <w:rPr>
          <w:rFonts w:hint="eastAsia" w:ascii="Times New Roman" w:hAnsi="Times New Roman" w:eastAsia="宋体"/>
          <w:sz w:val="21"/>
        </w:rPr>
        <w:t xml:space="preserve"> </w:t>
      </w:r>
      <w:r>
        <w:rPr>
          <w:rFonts w:ascii="Times New Roman" w:hAnsi="Times New Roman" w:eastAsia="宋体"/>
          <w:sz w:val="21"/>
        </w:rPr>
        <w:t>发酵罐与外部</w:t>
      </w:r>
      <w:r>
        <w:rPr>
          <w:rFonts w:hint="eastAsia" w:ascii="Times New Roman" w:hAnsi="Times New Roman" w:eastAsia="宋体"/>
          <w:sz w:val="21"/>
        </w:rPr>
        <w:t>管道</w:t>
      </w:r>
      <w:r>
        <w:rPr>
          <w:rFonts w:ascii="Times New Roman" w:hAnsi="Times New Roman" w:eastAsia="宋体"/>
          <w:sz w:val="21"/>
        </w:rPr>
        <w:t>连接；</w:t>
      </w:r>
    </w:p>
    <w:p w14:paraId="0A8A9A9A">
      <w:pPr>
        <w:pStyle w:val="230"/>
        <w:widowControl/>
        <w:tabs>
          <w:tab w:val="left" w:pos="266"/>
          <w:tab w:val="center" w:pos="4201"/>
        </w:tabs>
        <w:autoSpaceDE w:val="0"/>
        <w:autoSpaceDN w:val="0"/>
        <w:spacing w:line="360" w:lineRule="auto"/>
        <w:ind w:firstLine="872" w:firstLineChars="400"/>
        <w:rPr>
          <w:rFonts w:ascii="Times New Roman" w:hAnsi="Times New Roman" w:eastAsia="宋体"/>
          <w:sz w:val="21"/>
        </w:rPr>
      </w:pPr>
      <w:r>
        <w:rPr>
          <w:rFonts w:ascii="Times New Roman" w:hAnsi="Times New Roman" w:eastAsia="宋体"/>
          <w:sz w:val="21"/>
        </w:rPr>
        <w:t>1)焊接连接的第一道环向接头坡口端面；</w:t>
      </w:r>
    </w:p>
    <w:p w14:paraId="43611C79">
      <w:pPr>
        <w:pStyle w:val="230"/>
        <w:widowControl/>
        <w:tabs>
          <w:tab w:val="left" w:pos="266"/>
          <w:tab w:val="center" w:pos="4201"/>
        </w:tabs>
        <w:autoSpaceDE w:val="0"/>
        <w:autoSpaceDN w:val="0"/>
        <w:spacing w:line="360" w:lineRule="auto"/>
        <w:ind w:firstLine="872" w:firstLineChars="400"/>
        <w:rPr>
          <w:rFonts w:ascii="Times New Roman" w:hAnsi="Times New Roman" w:eastAsia="宋体"/>
          <w:sz w:val="21"/>
        </w:rPr>
      </w:pPr>
      <w:r>
        <w:rPr>
          <w:rFonts w:ascii="Times New Roman" w:hAnsi="Times New Roman" w:eastAsia="宋体"/>
          <w:sz w:val="21"/>
        </w:rPr>
        <w:t>2)螺纹连接的第一个螺纹接头端面；</w:t>
      </w:r>
    </w:p>
    <w:p w14:paraId="4378E0D6">
      <w:pPr>
        <w:pStyle w:val="230"/>
        <w:widowControl/>
        <w:tabs>
          <w:tab w:val="left" w:pos="266"/>
          <w:tab w:val="center" w:pos="4201"/>
        </w:tabs>
        <w:autoSpaceDE w:val="0"/>
        <w:autoSpaceDN w:val="0"/>
        <w:spacing w:line="360" w:lineRule="auto"/>
        <w:ind w:firstLine="872" w:firstLineChars="400"/>
        <w:rPr>
          <w:rFonts w:ascii="Times New Roman" w:hAnsi="Times New Roman" w:eastAsia="宋体"/>
          <w:sz w:val="21"/>
        </w:rPr>
      </w:pPr>
      <w:r>
        <w:rPr>
          <w:rFonts w:ascii="Times New Roman" w:hAnsi="Times New Roman" w:eastAsia="宋体"/>
          <w:sz w:val="21"/>
        </w:rPr>
        <w:t>3)法兰连接的第一个法兰密封面；</w:t>
      </w:r>
    </w:p>
    <w:p w14:paraId="576BA008">
      <w:pPr>
        <w:pStyle w:val="230"/>
        <w:widowControl/>
        <w:tabs>
          <w:tab w:val="left" w:pos="266"/>
          <w:tab w:val="center" w:pos="4201"/>
        </w:tabs>
        <w:autoSpaceDE w:val="0"/>
        <w:autoSpaceDN w:val="0"/>
        <w:spacing w:line="360" w:lineRule="auto"/>
        <w:ind w:firstLine="872" w:firstLineChars="400"/>
        <w:rPr>
          <w:rFonts w:ascii="Times New Roman" w:hAnsi="Times New Roman" w:eastAsia="宋体"/>
          <w:sz w:val="21"/>
        </w:rPr>
      </w:pPr>
      <w:r>
        <w:rPr>
          <w:rFonts w:ascii="Times New Roman" w:hAnsi="Times New Roman" w:eastAsia="宋体"/>
          <w:sz w:val="21"/>
        </w:rPr>
        <w:t>4)专用连接件或者管件连接的第一个密封面。</w:t>
      </w:r>
    </w:p>
    <w:p w14:paraId="735A6F85">
      <w:pPr>
        <w:pStyle w:val="230"/>
        <w:widowControl/>
        <w:tabs>
          <w:tab w:val="left" w:pos="266"/>
          <w:tab w:val="center" w:pos="4201"/>
        </w:tabs>
        <w:autoSpaceDE w:val="0"/>
        <w:autoSpaceDN w:val="0"/>
        <w:spacing w:line="360" w:lineRule="auto"/>
        <w:ind w:firstLine="436"/>
        <w:rPr>
          <w:rFonts w:ascii="Times New Roman" w:hAnsi="Times New Roman" w:eastAsia="宋体"/>
          <w:sz w:val="21"/>
        </w:rPr>
      </w:pPr>
      <w:r>
        <w:rPr>
          <w:rFonts w:ascii="Times New Roman" w:hAnsi="Times New Roman" w:eastAsia="宋体"/>
          <w:sz w:val="21"/>
        </w:rPr>
        <w:t>b)</w:t>
      </w:r>
      <w:r>
        <w:rPr>
          <w:rFonts w:hint="eastAsia" w:ascii="Times New Roman" w:hAnsi="Times New Roman" w:eastAsia="宋体"/>
          <w:sz w:val="21"/>
        </w:rPr>
        <w:t xml:space="preserve">  </w:t>
      </w:r>
      <w:r>
        <w:rPr>
          <w:rFonts w:ascii="Times New Roman" w:hAnsi="Times New Roman" w:eastAsia="宋体"/>
          <w:sz w:val="21"/>
        </w:rPr>
        <w:t>接管、人孔、手孔等的封头、平盖及其紧固件。</w:t>
      </w:r>
    </w:p>
    <w:p w14:paraId="0AC9819C">
      <w:pPr>
        <w:pStyle w:val="230"/>
        <w:widowControl/>
        <w:tabs>
          <w:tab w:val="left" w:pos="266"/>
          <w:tab w:val="center" w:pos="4201"/>
        </w:tabs>
        <w:autoSpaceDE w:val="0"/>
        <w:autoSpaceDN w:val="0"/>
        <w:spacing w:line="360" w:lineRule="auto"/>
        <w:ind w:firstLine="436"/>
        <w:rPr>
          <w:rFonts w:ascii="Times New Roman" w:hAnsi="Times New Roman" w:eastAsia="宋体"/>
          <w:sz w:val="21"/>
        </w:rPr>
      </w:pPr>
      <w:r>
        <w:rPr>
          <w:rFonts w:ascii="Times New Roman" w:hAnsi="Times New Roman" w:eastAsia="宋体"/>
          <w:sz w:val="21"/>
        </w:rPr>
        <w:t>c)</w:t>
      </w:r>
      <w:r>
        <w:rPr>
          <w:rFonts w:hint="eastAsia" w:ascii="Times New Roman" w:hAnsi="Times New Roman" w:eastAsia="宋体"/>
          <w:sz w:val="21"/>
        </w:rPr>
        <w:t xml:space="preserve">  </w:t>
      </w:r>
      <w:r>
        <w:rPr>
          <w:rFonts w:ascii="Times New Roman" w:hAnsi="Times New Roman" w:eastAsia="宋体"/>
          <w:sz w:val="21"/>
        </w:rPr>
        <w:t>与</w:t>
      </w:r>
      <w:r>
        <w:rPr>
          <w:rFonts w:hint="eastAsia" w:ascii="Times New Roman" w:hAnsi="Times New Roman" w:eastAsia="宋体"/>
          <w:sz w:val="21"/>
          <w:lang w:val="en-US" w:eastAsia="zh-CN"/>
        </w:rPr>
        <w:t>罐体直接相焊</w:t>
      </w:r>
      <w:r>
        <w:rPr>
          <w:rFonts w:ascii="Times New Roman" w:hAnsi="Times New Roman" w:eastAsia="宋体"/>
          <w:sz w:val="21"/>
        </w:rPr>
        <w:t>的吊耳、裙座或支座</w:t>
      </w:r>
      <w:r>
        <w:rPr>
          <w:rFonts w:hint="eastAsia" w:ascii="Times New Roman" w:hAnsi="Times New Roman" w:eastAsia="宋体"/>
          <w:sz w:val="21"/>
          <w:lang w:val="en-US" w:eastAsia="zh-CN"/>
        </w:rPr>
        <w:t>等部件</w:t>
      </w:r>
      <w:r>
        <w:rPr>
          <w:rFonts w:ascii="Times New Roman" w:hAnsi="Times New Roman" w:eastAsia="宋体"/>
          <w:sz w:val="21"/>
        </w:rPr>
        <w:t>。</w:t>
      </w:r>
    </w:p>
    <w:p w14:paraId="3CE85067">
      <w:pPr>
        <w:pStyle w:val="230"/>
        <w:widowControl/>
        <w:tabs>
          <w:tab w:val="left" w:pos="266"/>
          <w:tab w:val="center" w:pos="4201"/>
        </w:tabs>
        <w:autoSpaceDE w:val="0"/>
        <w:autoSpaceDN w:val="0"/>
        <w:spacing w:line="360" w:lineRule="auto"/>
        <w:ind w:firstLine="436"/>
        <w:rPr>
          <w:rFonts w:ascii="Times New Roman" w:hAnsi="Times New Roman" w:eastAsia="宋体"/>
          <w:sz w:val="21"/>
          <w:highlight w:val="none"/>
        </w:rPr>
      </w:pPr>
      <w:r>
        <w:rPr>
          <w:rFonts w:ascii="Times New Roman" w:hAnsi="Times New Roman" w:eastAsia="宋体"/>
          <w:sz w:val="21"/>
          <w:highlight w:val="none"/>
        </w:rPr>
        <w:t>d)</w:t>
      </w:r>
      <w:r>
        <w:rPr>
          <w:rFonts w:hint="eastAsia" w:ascii="Times New Roman" w:hAnsi="Times New Roman" w:eastAsia="宋体"/>
          <w:sz w:val="21"/>
          <w:highlight w:val="none"/>
        </w:rPr>
        <w:t xml:space="preserve">  </w:t>
      </w:r>
      <w:r>
        <w:rPr>
          <w:rFonts w:ascii="Times New Roman" w:hAnsi="Times New Roman" w:eastAsia="宋体"/>
          <w:sz w:val="21"/>
          <w:highlight w:val="none"/>
        </w:rPr>
        <w:t>与发酵罐配套的搅拌装置、测温仪表、压力表、流量计、液位计、粘度计、溶氧仪等。</w:t>
      </w:r>
    </w:p>
    <w:p w14:paraId="08AF244F">
      <w:pPr>
        <w:pStyle w:val="231"/>
        <w:numPr>
          <w:ilvl w:val="0"/>
          <w:numId w:val="0"/>
        </w:numPr>
        <w:spacing w:before="240" w:after="240"/>
        <w:outlineLvl w:val="0"/>
        <w:rPr>
          <w:rFonts w:ascii="Times New Roman" w:hAnsi="Times New Roman" w:eastAsia="宋体" w:cs="Times New Roman"/>
          <w:szCs w:val="21"/>
        </w:rPr>
      </w:pPr>
      <w:bookmarkStart w:id="63" w:name="_Toc13926"/>
      <w:bookmarkStart w:id="64" w:name="_Toc27097"/>
      <w:r>
        <w:rPr>
          <w:rFonts w:ascii="Times New Roman" w:hAnsi="Times New Roman" w:eastAsia="宋体" w:cs="Times New Roman"/>
          <w:szCs w:val="21"/>
        </w:rPr>
        <w:t>4.</w:t>
      </w:r>
      <w:r>
        <w:rPr>
          <w:rFonts w:hint="eastAsia" w:ascii="Times New Roman" w:hAnsi="Times New Roman" w:eastAsia="宋体" w:cs="Times New Roman"/>
          <w:szCs w:val="21"/>
          <w:lang w:val="en-US" w:eastAsia="zh-CN"/>
        </w:rPr>
        <w:t>3</w:t>
      </w:r>
      <w:r>
        <w:rPr>
          <w:rFonts w:ascii="Times New Roman" w:hAnsi="Times New Roman" w:eastAsia="宋体" w:cs="Times New Roman"/>
          <w:szCs w:val="21"/>
        </w:rPr>
        <w:t xml:space="preserve"> 发酵罐分类</w:t>
      </w:r>
      <w:bookmarkEnd w:id="63"/>
      <w:bookmarkEnd w:id="64"/>
    </w:p>
    <w:p w14:paraId="3B8D21D7">
      <w:pPr>
        <w:pStyle w:val="230"/>
        <w:widowControl/>
        <w:tabs>
          <w:tab w:val="left" w:pos="266"/>
          <w:tab w:val="center" w:pos="4201"/>
        </w:tabs>
        <w:autoSpaceDE w:val="0"/>
        <w:autoSpaceDN w:val="0"/>
        <w:spacing w:line="360" w:lineRule="auto"/>
        <w:ind w:firstLine="436"/>
        <w:rPr>
          <w:rFonts w:ascii="Times New Roman" w:hAnsi="Times New Roman" w:eastAsia="宋体"/>
          <w:sz w:val="21"/>
          <w:highlight w:val="none"/>
        </w:rPr>
      </w:pPr>
      <w:r>
        <w:rPr>
          <w:rFonts w:ascii="Times New Roman" w:hAnsi="Times New Roman" w:eastAsia="宋体"/>
          <w:sz w:val="21"/>
          <w:highlight w:val="none"/>
        </w:rPr>
        <w:t>根据发酵罐的微生物在发酵过程中需要氧气的特征分为厌氧型与好氧型发酵罐。根据结构可分为单</w:t>
      </w:r>
      <w:r>
        <w:rPr>
          <w:rFonts w:hint="eastAsia" w:ascii="Times New Roman" w:hAnsi="Times New Roman" w:eastAsia="宋体"/>
          <w:sz w:val="21"/>
          <w:highlight w:val="none"/>
          <w:lang w:val="en-US" w:eastAsia="zh-CN"/>
        </w:rPr>
        <w:t>筒</w:t>
      </w:r>
      <w:r>
        <w:rPr>
          <w:rFonts w:ascii="Times New Roman" w:hAnsi="Times New Roman" w:eastAsia="宋体"/>
          <w:sz w:val="21"/>
          <w:highlight w:val="none"/>
        </w:rPr>
        <w:t>式、保温式、弥勒板保温式、内插板冷却式、内盘管冷却式等。</w:t>
      </w:r>
    </w:p>
    <w:p w14:paraId="1F6AC1BD">
      <w:pPr>
        <w:pStyle w:val="231"/>
        <w:numPr>
          <w:ilvl w:val="0"/>
          <w:numId w:val="0"/>
        </w:numPr>
        <w:spacing w:before="240" w:after="240"/>
        <w:outlineLvl w:val="0"/>
        <w:rPr>
          <w:rFonts w:hint="default" w:ascii="Times New Roman" w:hAnsi="Times New Roman" w:eastAsia="宋体" w:cs="Times New Roman"/>
          <w:szCs w:val="21"/>
          <w:lang w:val="en-US" w:eastAsia="zh-CN"/>
        </w:rPr>
      </w:pPr>
      <w:bookmarkStart w:id="65" w:name="_Toc1645"/>
      <w:bookmarkStart w:id="66" w:name="_Toc30780"/>
      <w:r>
        <w:rPr>
          <w:rFonts w:ascii="Times New Roman" w:hAnsi="Times New Roman" w:eastAsia="宋体" w:cs="Times New Roman"/>
          <w:szCs w:val="21"/>
        </w:rPr>
        <w:t>4.</w:t>
      </w:r>
      <w:r>
        <w:rPr>
          <w:rFonts w:hint="eastAsia" w:ascii="Times New Roman" w:hAnsi="Times New Roman" w:eastAsia="宋体" w:cs="Times New Roman"/>
          <w:szCs w:val="21"/>
          <w:lang w:val="en-US" w:eastAsia="zh-CN"/>
        </w:rPr>
        <w:t>4</w:t>
      </w:r>
      <w:r>
        <w:rPr>
          <w:rFonts w:ascii="Times New Roman" w:hAnsi="Times New Roman" w:eastAsia="宋体" w:cs="Times New Roman"/>
          <w:szCs w:val="21"/>
        </w:rPr>
        <w:t xml:space="preserve"> </w:t>
      </w:r>
      <w:r>
        <w:rPr>
          <w:rFonts w:hint="eastAsia" w:ascii="Times New Roman" w:hAnsi="Times New Roman" w:eastAsia="宋体" w:cs="Times New Roman"/>
          <w:szCs w:val="21"/>
        </w:rPr>
        <w:t>规格</w:t>
      </w:r>
      <w:bookmarkEnd w:id="65"/>
      <w:bookmarkEnd w:id="66"/>
      <w:r>
        <w:rPr>
          <w:rFonts w:hint="eastAsia" w:ascii="Times New Roman" w:hAnsi="Times New Roman" w:eastAsia="宋体" w:cs="Times New Roman"/>
          <w:szCs w:val="21"/>
          <w:lang w:val="en-US" w:eastAsia="zh-CN"/>
        </w:rPr>
        <w:t>选型</w:t>
      </w:r>
    </w:p>
    <w:p w14:paraId="683AB008">
      <w:pPr>
        <w:snapToGrid w:val="0"/>
        <w:spacing w:line="360" w:lineRule="auto"/>
        <w:ind w:firstLine="420" w:firstLineChars="200"/>
        <w:rPr>
          <w:rFonts w:ascii="Times New Roman" w:hAnsi="Times New Roman"/>
          <w:kern w:val="0"/>
        </w:rPr>
      </w:pPr>
      <w:r>
        <w:rPr>
          <w:rFonts w:hint="eastAsia" w:ascii="Times New Roman" w:hAnsi="Times New Roman"/>
          <w:kern w:val="0"/>
        </w:rPr>
        <w:t>4.</w:t>
      </w:r>
      <w:r>
        <w:rPr>
          <w:rFonts w:hint="eastAsia" w:ascii="Times New Roman" w:hAnsi="Times New Roman"/>
          <w:kern w:val="0"/>
          <w:lang w:val="en-US" w:eastAsia="zh-CN"/>
        </w:rPr>
        <w:t>4</w:t>
      </w:r>
      <w:r>
        <w:rPr>
          <w:rFonts w:hint="eastAsia" w:ascii="Times New Roman" w:hAnsi="Times New Roman"/>
          <w:kern w:val="0"/>
        </w:rPr>
        <w:t>.1 发酵罐的规格参数至少包括公称直径、筒体高度、筒体和封头的有效厚度、公称容积、筒体外（内）部换热面积、电机功率、搅拌叶轮的型式及其几何参数和运转参数、搅拌轴有效功率、管口方位和几何参数、预期使用年限等。</w:t>
      </w:r>
    </w:p>
    <w:p w14:paraId="4BFEECBF">
      <w:pPr>
        <w:snapToGrid w:val="0"/>
        <w:spacing w:line="360" w:lineRule="auto"/>
        <w:ind w:firstLine="420" w:firstLineChars="200"/>
        <w:rPr>
          <w:rFonts w:ascii="Times New Roman" w:hAnsi="Times New Roman"/>
          <w:kern w:val="0"/>
        </w:rPr>
      </w:pPr>
      <w:r>
        <w:rPr>
          <w:rFonts w:ascii="Times New Roman" w:hAnsi="Times New Roman"/>
          <w:kern w:val="0"/>
        </w:rPr>
        <w:t>4.</w:t>
      </w:r>
      <w:r>
        <w:rPr>
          <w:rFonts w:hint="eastAsia" w:ascii="Times New Roman" w:hAnsi="Times New Roman"/>
          <w:kern w:val="0"/>
          <w:lang w:val="en-US" w:eastAsia="zh-CN"/>
        </w:rPr>
        <w:t>4</w:t>
      </w:r>
      <w:r>
        <w:rPr>
          <w:rFonts w:ascii="Times New Roman" w:hAnsi="Times New Roman"/>
          <w:kern w:val="0"/>
        </w:rPr>
        <w:t>.</w:t>
      </w:r>
      <w:r>
        <w:rPr>
          <w:rFonts w:hint="eastAsia" w:ascii="Times New Roman" w:hAnsi="Times New Roman"/>
          <w:kern w:val="0"/>
        </w:rPr>
        <w:t>2</w:t>
      </w:r>
      <w:r>
        <w:rPr>
          <w:rFonts w:ascii="Times New Roman" w:hAnsi="Times New Roman"/>
          <w:kern w:val="0"/>
        </w:rPr>
        <w:t xml:space="preserve"> 发酵罐常用公称容积（m</w:t>
      </w:r>
      <w:r>
        <w:rPr>
          <w:rFonts w:ascii="Times New Roman" w:hAnsi="Times New Roman"/>
          <w:kern w:val="0"/>
          <w:vertAlign w:val="superscript"/>
        </w:rPr>
        <w:t>3</w:t>
      </w:r>
      <w:r>
        <w:rPr>
          <w:rFonts w:ascii="Times New Roman" w:hAnsi="Times New Roman"/>
          <w:kern w:val="0"/>
        </w:rPr>
        <w:t>)为10、20、30、50、60、80、100、120、150、200、250、300</w:t>
      </w:r>
      <w:r>
        <w:rPr>
          <w:rFonts w:hint="eastAsia" w:ascii="Times New Roman" w:hAnsi="Times New Roman"/>
          <w:kern w:val="0"/>
        </w:rPr>
        <w:t>、</w:t>
      </w:r>
      <w:r>
        <w:rPr>
          <w:rFonts w:ascii="Times New Roman" w:hAnsi="Times New Roman"/>
          <w:kern w:val="0"/>
        </w:rPr>
        <w:t>400、500、600、800</w:t>
      </w:r>
      <w:r>
        <w:rPr>
          <w:rFonts w:hint="eastAsia" w:ascii="Times New Roman" w:hAnsi="Times New Roman"/>
          <w:kern w:val="0"/>
        </w:rPr>
        <w:t>、1000</w:t>
      </w:r>
      <w:r>
        <w:rPr>
          <w:rFonts w:ascii="Times New Roman" w:hAnsi="Times New Roman"/>
          <w:kern w:val="0"/>
        </w:rPr>
        <w:t>等。选取发酵罐公称容积时，应充分考虑发酵醪液装料量、发酵周期、能源消耗、发酵罐顶部的罐内气相空间压力、安全可靠性、设计使用年限等主要因素，同时考虑设备布局、制作难易程度、运输与现场组装条件、配套设施投资的经济性等附加因素。</w:t>
      </w:r>
    </w:p>
    <w:p w14:paraId="6E15E22F">
      <w:pPr>
        <w:snapToGrid w:val="0"/>
        <w:spacing w:line="360" w:lineRule="auto"/>
        <w:ind w:firstLine="420" w:firstLineChars="200"/>
        <w:rPr>
          <w:rFonts w:ascii="Times New Roman" w:hAnsi="Times New Roman"/>
          <w:kern w:val="0"/>
        </w:rPr>
      </w:pPr>
      <w:r>
        <w:rPr>
          <w:rFonts w:hint="eastAsia" w:ascii="Times New Roman" w:hAnsi="Times New Roman"/>
          <w:kern w:val="0"/>
          <w:lang w:val="en-US" w:eastAsia="zh-CN"/>
        </w:rPr>
        <w:t xml:space="preserve">4.4.3 </w:t>
      </w:r>
      <w:r>
        <w:rPr>
          <w:rFonts w:ascii="Times New Roman" w:hAnsi="Times New Roman"/>
          <w:kern w:val="0"/>
        </w:rPr>
        <w:t>选取搅拌装置时，应充分考虑节能降耗的原则。</w:t>
      </w:r>
    </w:p>
    <w:p w14:paraId="454C6A15">
      <w:pPr>
        <w:snapToGrid w:val="0"/>
        <w:spacing w:line="360" w:lineRule="auto"/>
        <w:ind w:firstLine="420" w:firstLineChars="200"/>
        <w:rPr>
          <w:rFonts w:ascii="Times New Roman" w:hAnsi="Times New Roman"/>
        </w:rPr>
      </w:pPr>
      <w:r>
        <w:rPr>
          <w:rFonts w:ascii="Times New Roman" w:hAnsi="Times New Roman"/>
          <w:kern w:val="0"/>
        </w:rPr>
        <w:t>4.</w:t>
      </w:r>
      <w:r>
        <w:rPr>
          <w:rFonts w:hint="eastAsia" w:ascii="Times New Roman" w:hAnsi="Times New Roman"/>
          <w:kern w:val="0"/>
          <w:lang w:val="en-US" w:eastAsia="zh-CN"/>
        </w:rPr>
        <w:t xml:space="preserve">4.4 </w:t>
      </w:r>
      <w:r>
        <w:rPr>
          <w:rFonts w:ascii="Times New Roman" w:hAnsi="Times New Roman"/>
          <w:kern w:val="0"/>
        </w:rPr>
        <w:t>对于发酵罐内外部换热装置进行优化设计，提高换热效率，满足能效要求。</w:t>
      </w:r>
    </w:p>
    <w:p w14:paraId="449E28BA">
      <w:pPr>
        <w:pStyle w:val="231"/>
        <w:numPr>
          <w:ilvl w:val="0"/>
          <w:numId w:val="0"/>
        </w:numPr>
        <w:spacing w:before="240" w:after="240"/>
        <w:outlineLvl w:val="0"/>
        <w:rPr>
          <w:rFonts w:ascii="Times New Roman" w:hAnsi="Times New Roman" w:eastAsia="宋体" w:cs="Times New Roman"/>
          <w:szCs w:val="21"/>
        </w:rPr>
      </w:pPr>
      <w:bookmarkStart w:id="67" w:name="_Toc20391"/>
      <w:bookmarkStart w:id="68" w:name="_Toc18127"/>
      <w:r>
        <w:rPr>
          <w:rFonts w:ascii="Times New Roman" w:hAnsi="Times New Roman" w:eastAsia="宋体" w:cs="Times New Roman"/>
          <w:szCs w:val="21"/>
        </w:rPr>
        <w:t>5  主要零部件</w:t>
      </w:r>
      <w:bookmarkEnd w:id="67"/>
      <w:bookmarkEnd w:id="68"/>
    </w:p>
    <w:p w14:paraId="541C1513">
      <w:pPr>
        <w:pStyle w:val="230"/>
        <w:widowControl/>
        <w:tabs>
          <w:tab w:val="left" w:pos="266"/>
          <w:tab w:val="center" w:pos="4201"/>
        </w:tabs>
        <w:autoSpaceDE w:val="0"/>
        <w:autoSpaceDN w:val="0"/>
        <w:spacing w:line="360" w:lineRule="auto"/>
        <w:ind w:firstLine="436"/>
        <w:rPr>
          <w:rFonts w:ascii="Times New Roman" w:hAnsi="Times New Roman" w:eastAsia="宋体"/>
          <w:sz w:val="21"/>
        </w:rPr>
      </w:pPr>
      <w:r>
        <w:rPr>
          <w:rFonts w:ascii="Times New Roman" w:hAnsi="Times New Roman" w:eastAsia="宋体"/>
          <w:sz w:val="21"/>
        </w:rPr>
        <w:t>发酵罐的主要零部件包括罐体、搅拌装置、各类仪表与接口、工艺接管、管体内外部换热装置、人孔、空气分布器等。参见图1和表1。</w:t>
      </w:r>
    </w:p>
    <w:p w14:paraId="33772E1F">
      <w:pPr>
        <w:adjustRightInd/>
        <w:spacing w:line="240" w:lineRule="auto"/>
        <w:rPr>
          <w:rFonts w:ascii="Times New Roman" w:hAnsi="Times New Roman"/>
        </w:rPr>
      </w:pPr>
      <w:r>
        <w:rPr>
          <w:rFonts w:ascii="Times New Roman" w:hAnsi="Times New Roman"/>
        </w:rPr>
        <w:drawing>
          <wp:inline distT="0" distB="0" distL="114300" distR="114300">
            <wp:extent cx="5781040" cy="3281680"/>
            <wp:effectExtent l="0" t="0" r="635" b="444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8" cstate="print"/>
                    <a:srcRect b="3221"/>
                    <a:stretch>
                      <a:fillRect/>
                    </a:stretch>
                  </pic:blipFill>
                  <pic:spPr>
                    <a:xfrm>
                      <a:off x="0" y="0"/>
                      <a:ext cx="5781040" cy="3281680"/>
                    </a:xfrm>
                    <a:prstGeom prst="rect">
                      <a:avLst/>
                    </a:prstGeom>
                    <a:noFill/>
                    <a:ln>
                      <a:noFill/>
                    </a:ln>
                  </pic:spPr>
                </pic:pic>
              </a:graphicData>
            </a:graphic>
          </wp:inline>
        </w:drawing>
      </w:r>
    </w:p>
    <w:p w14:paraId="420F0405">
      <w:pPr>
        <w:adjustRightInd/>
        <w:spacing w:line="240" w:lineRule="auto"/>
        <w:ind w:firstLine="420" w:firstLineChars="200"/>
        <w:jc w:val="center"/>
        <w:rPr>
          <w:rFonts w:hint="eastAsia" w:ascii="Times New Roman" w:hAnsi="Times New Roman" w:eastAsia="宋体"/>
          <w:lang w:eastAsia="zh-CN"/>
        </w:rPr>
      </w:pPr>
      <w:r>
        <w:rPr>
          <w:rFonts w:ascii="Times New Roman" w:hAnsi="Times New Roman"/>
        </w:rPr>
        <w:t>图1</w:t>
      </w:r>
      <w:r>
        <w:rPr>
          <w:rFonts w:hint="eastAsia" w:ascii="Times New Roman" w:hAnsi="Times New Roman"/>
        </w:rPr>
        <w:t xml:space="preserve"> </w:t>
      </w:r>
      <w:r>
        <w:rPr>
          <w:rFonts w:ascii="Times New Roman" w:hAnsi="Times New Roman"/>
        </w:rPr>
        <w:t xml:space="preserve"> 发酵罐的主要结构形式</w:t>
      </w:r>
    </w:p>
    <w:p w14:paraId="024D4E13">
      <w:pPr>
        <w:adjustRightInd/>
        <w:spacing w:line="240" w:lineRule="auto"/>
        <w:ind w:firstLine="420" w:firstLineChars="200"/>
        <w:jc w:val="center"/>
        <w:rPr>
          <w:rFonts w:ascii="Times New Roman" w:hAnsi="Times New Roman"/>
          <w:kern w:val="0"/>
        </w:rPr>
      </w:pPr>
      <w:r>
        <w:rPr>
          <w:rFonts w:ascii="Times New Roman" w:hAnsi="Times New Roman"/>
          <w:kern w:val="0"/>
        </w:rPr>
        <w:t>表1</w:t>
      </w:r>
      <w:r>
        <w:rPr>
          <w:rFonts w:hint="eastAsia" w:ascii="Times New Roman" w:hAnsi="Times New Roman"/>
          <w:kern w:val="0"/>
        </w:rPr>
        <w:t xml:space="preserve"> </w:t>
      </w:r>
      <w:r>
        <w:rPr>
          <w:rFonts w:ascii="Times New Roman" w:hAnsi="Times New Roman"/>
          <w:kern w:val="0"/>
        </w:rPr>
        <w:t xml:space="preserve"> 发酵罐的主要零部件</w:t>
      </w: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14:paraId="17B981D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14:paraId="6059A3DD">
            <w:pPr>
              <w:adjustRightInd/>
              <w:spacing w:line="240" w:lineRule="auto"/>
              <w:jc w:val="center"/>
              <w:rPr>
                <w:rFonts w:ascii="Times New Roman" w:hAnsi="Times New Roman"/>
                <w:kern w:val="0"/>
              </w:rPr>
            </w:pPr>
            <w:r>
              <w:rPr>
                <w:rFonts w:ascii="Times New Roman" w:hAnsi="Times New Roman"/>
                <w:kern w:val="0"/>
              </w:rPr>
              <w:t>序号</w:t>
            </w:r>
          </w:p>
        </w:tc>
        <w:tc>
          <w:tcPr>
            <w:tcW w:w="1420" w:type="dxa"/>
          </w:tcPr>
          <w:p w14:paraId="512B88C8">
            <w:pPr>
              <w:adjustRightInd/>
              <w:spacing w:line="240" w:lineRule="auto"/>
              <w:jc w:val="center"/>
              <w:rPr>
                <w:rFonts w:ascii="Times New Roman" w:hAnsi="Times New Roman"/>
                <w:kern w:val="0"/>
              </w:rPr>
            </w:pPr>
            <w:r>
              <w:rPr>
                <w:rFonts w:ascii="Times New Roman" w:hAnsi="Times New Roman"/>
                <w:kern w:val="0"/>
              </w:rPr>
              <w:t>零部件名称</w:t>
            </w:r>
          </w:p>
        </w:tc>
        <w:tc>
          <w:tcPr>
            <w:tcW w:w="1420" w:type="dxa"/>
          </w:tcPr>
          <w:p w14:paraId="06520D4B">
            <w:pPr>
              <w:adjustRightInd/>
              <w:spacing w:line="240" w:lineRule="auto"/>
              <w:jc w:val="center"/>
              <w:rPr>
                <w:rFonts w:ascii="Times New Roman" w:hAnsi="Times New Roman"/>
                <w:kern w:val="0"/>
              </w:rPr>
            </w:pPr>
            <w:r>
              <w:rPr>
                <w:rFonts w:ascii="Times New Roman" w:hAnsi="Times New Roman"/>
                <w:kern w:val="0"/>
              </w:rPr>
              <w:t>序号</w:t>
            </w:r>
          </w:p>
        </w:tc>
        <w:tc>
          <w:tcPr>
            <w:tcW w:w="1420" w:type="dxa"/>
          </w:tcPr>
          <w:p w14:paraId="10833A5D">
            <w:pPr>
              <w:adjustRightInd/>
              <w:spacing w:line="240" w:lineRule="auto"/>
              <w:jc w:val="center"/>
              <w:rPr>
                <w:rFonts w:ascii="Times New Roman" w:hAnsi="Times New Roman"/>
                <w:kern w:val="0"/>
              </w:rPr>
            </w:pPr>
            <w:r>
              <w:rPr>
                <w:rFonts w:ascii="Times New Roman" w:hAnsi="Times New Roman"/>
                <w:kern w:val="0"/>
              </w:rPr>
              <w:t>零部件名称</w:t>
            </w:r>
          </w:p>
        </w:tc>
        <w:tc>
          <w:tcPr>
            <w:tcW w:w="1421" w:type="dxa"/>
          </w:tcPr>
          <w:p w14:paraId="106FF500">
            <w:pPr>
              <w:adjustRightInd/>
              <w:spacing w:line="240" w:lineRule="auto"/>
              <w:jc w:val="center"/>
              <w:rPr>
                <w:rFonts w:ascii="Times New Roman" w:hAnsi="Times New Roman"/>
                <w:kern w:val="0"/>
              </w:rPr>
            </w:pPr>
            <w:r>
              <w:rPr>
                <w:rFonts w:ascii="Times New Roman" w:hAnsi="Times New Roman"/>
                <w:kern w:val="0"/>
              </w:rPr>
              <w:t>序号</w:t>
            </w:r>
          </w:p>
        </w:tc>
        <w:tc>
          <w:tcPr>
            <w:tcW w:w="1421" w:type="dxa"/>
          </w:tcPr>
          <w:p w14:paraId="05E58404">
            <w:pPr>
              <w:adjustRightInd/>
              <w:spacing w:line="240" w:lineRule="auto"/>
              <w:jc w:val="center"/>
              <w:rPr>
                <w:rFonts w:ascii="Times New Roman" w:hAnsi="Times New Roman"/>
                <w:b/>
                <w:bCs/>
                <w:kern w:val="0"/>
              </w:rPr>
            </w:pPr>
            <w:r>
              <w:rPr>
                <w:rFonts w:ascii="Times New Roman" w:hAnsi="Times New Roman"/>
                <w:kern w:val="0"/>
              </w:rPr>
              <w:t>零部件名称</w:t>
            </w:r>
          </w:p>
        </w:tc>
      </w:tr>
      <w:tr w14:paraId="053DFA1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top"/>
          </w:tcPr>
          <w:p w14:paraId="5045A2B8">
            <w:pPr>
              <w:adjustRightInd/>
              <w:spacing w:line="240" w:lineRule="auto"/>
              <w:jc w:val="center"/>
              <w:rPr>
                <w:rFonts w:ascii="Times New Roman" w:hAnsi="Times New Roman"/>
                <w:kern w:val="0"/>
              </w:rPr>
            </w:pPr>
            <w:r>
              <w:rPr>
                <w:rFonts w:ascii="Times New Roman" w:hAnsi="Times New Roman"/>
                <w:kern w:val="0"/>
              </w:rPr>
              <w:t>1</w:t>
            </w:r>
          </w:p>
        </w:tc>
        <w:tc>
          <w:tcPr>
            <w:tcW w:w="1420" w:type="dxa"/>
            <w:vAlign w:val="top"/>
          </w:tcPr>
          <w:p w14:paraId="1E71F53E">
            <w:pPr>
              <w:adjustRightInd/>
              <w:spacing w:line="240" w:lineRule="auto"/>
              <w:jc w:val="center"/>
              <w:rPr>
                <w:rFonts w:ascii="Times New Roman" w:hAnsi="Times New Roman"/>
                <w:kern w:val="0"/>
              </w:rPr>
            </w:pPr>
            <w:r>
              <w:rPr>
                <w:rFonts w:ascii="Times New Roman" w:hAnsi="Times New Roman"/>
                <w:kern w:val="0"/>
              </w:rPr>
              <w:t>电机</w:t>
            </w:r>
          </w:p>
        </w:tc>
        <w:tc>
          <w:tcPr>
            <w:tcW w:w="1420" w:type="dxa"/>
            <w:vAlign w:val="top"/>
          </w:tcPr>
          <w:p w14:paraId="4343129C">
            <w:pPr>
              <w:adjustRightInd/>
              <w:spacing w:line="240" w:lineRule="auto"/>
              <w:jc w:val="center"/>
              <w:rPr>
                <w:rFonts w:ascii="Times New Roman" w:hAnsi="Times New Roman"/>
                <w:kern w:val="0"/>
              </w:rPr>
            </w:pPr>
            <w:r>
              <w:rPr>
                <w:rFonts w:ascii="Times New Roman" w:hAnsi="Times New Roman"/>
                <w:kern w:val="0"/>
              </w:rPr>
              <w:t>11</w:t>
            </w:r>
          </w:p>
        </w:tc>
        <w:tc>
          <w:tcPr>
            <w:tcW w:w="1420" w:type="dxa"/>
            <w:vAlign w:val="top"/>
          </w:tcPr>
          <w:p w14:paraId="6CEBB01A">
            <w:pPr>
              <w:adjustRightInd/>
              <w:spacing w:line="240" w:lineRule="auto"/>
              <w:jc w:val="center"/>
              <w:rPr>
                <w:rFonts w:ascii="Times New Roman" w:hAnsi="Times New Roman"/>
                <w:kern w:val="0"/>
              </w:rPr>
            </w:pPr>
            <w:r>
              <w:rPr>
                <w:rFonts w:ascii="Times New Roman" w:hAnsi="Times New Roman"/>
                <w:kern w:val="0"/>
              </w:rPr>
              <w:t>人孔</w:t>
            </w:r>
          </w:p>
        </w:tc>
        <w:tc>
          <w:tcPr>
            <w:tcW w:w="1421" w:type="dxa"/>
            <w:vAlign w:val="top"/>
          </w:tcPr>
          <w:p w14:paraId="0B704BF4">
            <w:pPr>
              <w:adjustRightInd/>
              <w:spacing w:line="240" w:lineRule="auto"/>
              <w:jc w:val="center"/>
              <w:rPr>
                <w:rFonts w:ascii="Times New Roman" w:hAnsi="Times New Roman" w:eastAsia="宋体" w:cs="Times New Roman"/>
                <w:kern w:val="0"/>
                <w:sz w:val="21"/>
                <w:szCs w:val="21"/>
                <w:lang w:val="en-US" w:eastAsia="zh-CN" w:bidi="ar-SA"/>
              </w:rPr>
            </w:pPr>
            <w:r>
              <w:rPr>
                <w:rFonts w:ascii="Times New Roman" w:hAnsi="Times New Roman"/>
                <w:kern w:val="0"/>
              </w:rPr>
              <w:t>21</w:t>
            </w:r>
          </w:p>
        </w:tc>
        <w:tc>
          <w:tcPr>
            <w:tcW w:w="1421" w:type="dxa"/>
            <w:vAlign w:val="top"/>
          </w:tcPr>
          <w:p w14:paraId="237A8529">
            <w:pPr>
              <w:adjustRightInd/>
              <w:spacing w:line="240" w:lineRule="auto"/>
              <w:jc w:val="center"/>
              <w:rPr>
                <w:rFonts w:ascii="Times New Roman" w:hAnsi="Times New Roman" w:eastAsia="宋体" w:cs="Times New Roman"/>
                <w:kern w:val="0"/>
                <w:sz w:val="21"/>
                <w:szCs w:val="21"/>
                <w:lang w:val="en-US" w:eastAsia="zh-CN" w:bidi="ar-SA"/>
              </w:rPr>
            </w:pPr>
            <w:r>
              <w:rPr>
                <w:rFonts w:ascii="Times New Roman" w:hAnsi="Times New Roman"/>
                <w:kern w:val="0"/>
              </w:rPr>
              <w:t>蛇管</w:t>
            </w:r>
          </w:p>
        </w:tc>
      </w:tr>
      <w:tr w14:paraId="30B7BB0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top"/>
          </w:tcPr>
          <w:p w14:paraId="17898F4C">
            <w:pPr>
              <w:adjustRightInd/>
              <w:spacing w:line="240" w:lineRule="auto"/>
              <w:jc w:val="center"/>
              <w:rPr>
                <w:rFonts w:ascii="Times New Roman" w:hAnsi="Times New Roman"/>
                <w:kern w:val="0"/>
              </w:rPr>
            </w:pPr>
            <w:r>
              <w:rPr>
                <w:rFonts w:ascii="Times New Roman" w:hAnsi="Times New Roman"/>
                <w:kern w:val="0"/>
              </w:rPr>
              <w:t>2</w:t>
            </w:r>
          </w:p>
        </w:tc>
        <w:tc>
          <w:tcPr>
            <w:tcW w:w="1420" w:type="dxa"/>
            <w:vAlign w:val="top"/>
          </w:tcPr>
          <w:p w14:paraId="75160020">
            <w:pPr>
              <w:adjustRightInd/>
              <w:spacing w:line="240" w:lineRule="auto"/>
              <w:jc w:val="center"/>
              <w:rPr>
                <w:rFonts w:ascii="Times New Roman" w:hAnsi="Times New Roman"/>
                <w:kern w:val="0"/>
              </w:rPr>
            </w:pPr>
            <w:r>
              <w:rPr>
                <w:rFonts w:ascii="Times New Roman" w:hAnsi="Times New Roman"/>
                <w:kern w:val="0"/>
              </w:rPr>
              <w:t>减速机</w:t>
            </w:r>
          </w:p>
        </w:tc>
        <w:tc>
          <w:tcPr>
            <w:tcW w:w="1420" w:type="dxa"/>
            <w:vAlign w:val="top"/>
          </w:tcPr>
          <w:p w14:paraId="2293FD7A">
            <w:pPr>
              <w:adjustRightInd/>
              <w:spacing w:line="240" w:lineRule="auto"/>
              <w:jc w:val="center"/>
              <w:rPr>
                <w:rFonts w:ascii="Times New Roman" w:hAnsi="Times New Roman"/>
                <w:kern w:val="0"/>
              </w:rPr>
            </w:pPr>
            <w:r>
              <w:rPr>
                <w:rFonts w:ascii="Times New Roman" w:hAnsi="Times New Roman"/>
                <w:kern w:val="0"/>
              </w:rPr>
              <w:t>12</w:t>
            </w:r>
          </w:p>
        </w:tc>
        <w:tc>
          <w:tcPr>
            <w:tcW w:w="1420" w:type="dxa"/>
            <w:vAlign w:val="top"/>
          </w:tcPr>
          <w:p w14:paraId="52647A27">
            <w:pPr>
              <w:adjustRightInd/>
              <w:spacing w:line="240" w:lineRule="auto"/>
              <w:jc w:val="center"/>
              <w:rPr>
                <w:rFonts w:ascii="Times New Roman" w:hAnsi="Times New Roman"/>
                <w:kern w:val="0"/>
              </w:rPr>
            </w:pPr>
            <w:r>
              <w:rPr>
                <w:rFonts w:ascii="Times New Roman" w:hAnsi="Times New Roman"/>
                <w:kern w:val="0"/>
              </w:rPr>
              <w:t>容器法兰</w:t>
            </w:r>
          </w:p>
        </w:tc>
        <w:tc>
          <w:tcPr>
            <w:tcW w:w="1421" w:type="dxa"/>
            <w:vAlign w:val="top"/>
          </w:tcPr>
          <w:p w14:paraId="7B7C0AFE">
            <w:pPr>
              <w:adjustRightInd/>
              <w:spacing w:line="240" w:lineRule="auto"/>
              <w:jc w:val="center"/>
              <w:rPr>
                <w:rFonts w:ascii="Times New Roman" w:hAnsi="Times New Roman" w:eastAsia="宋体" w:cs="Times New Roman"/>
                <w:kern w:val="0"/>
                <w:sz w:val="21"/>
                <w:szCs w:val="21"/>
                <w:lang w:val="en-US" w:eastAsia="zh-CN" w:bidi="ar-SA"/>
              </w:rPr>
            </w:pPr>
            <w:r>
              <w:rPr>
                <w:rFonts w:ascii="Times New Roman" w:hAnsi="Times New Roman"/>
                <w:kern w:val="0"/>
              </w:rPr>
              <w:t>22</w:t>
            </w:r>
          </w:p>
        </w:tc>
        <w:tc>
          <w:tcPr>
            <w:tcW w:w="1421" w:type="dxa"/>
            <w:vAlign w:val="top"/>
          </w:tcPr>
          <w:p w14:paraId="7056D705">
            <w:pPr>
              <w:adjustRightInd/>
              <w:spacing w:line="240" w:lineRule="auto"/>
              <w:jc w:val="center"/>
              <w:rPr>
                <w:rFonts w:ascii="Times New Roman" w:hAnsi="Times New Roman" w:eastAsia="宋体" w:cs="Times New Roman"/>
                <w:kern w:val="0"/>
                <w:sz w:val="21"/>
                <w:szCs w:val="21"/>
                <w:lang w:val="en-US" w:eastAsia="zh-CN" w:bidi="ar-SA"/>
              </w:rPr>
            </w:pPr>
            <w:r>
              <w:rPr>
                <w:rFonts w:ascii="Times New Roman" w:hAnsi="Times New Roman"/>
                <w:kern w:val="0"/>
              </w:rPr>
              <w:t>中间轴承</w:t>
            </w:r>
          </w:p>
        </w:tc>
      </w:tr>
      <w:tr w14:paraId="05BBEF1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top"/>
          </w:tcPr>
          <w:p w14:paraId="1357537C">
            <w:pPr>
              <w:adjustRightInd/>
              <w:spacing w:line="240" w:lineRule="auto"/>
              <w:jc w:val="center"/>
              <w:rPr>
                <w:rFonts w:ascii="Times New Roman" w:hAnsi="Times New Roman"/>
                <w:kern w:val="0"/>
              </w:rPr>
            </w:pPr>
            <w:r>
              <w:rPr>
                <w:rFonts w:ascii="Times New Roman" w:hAnsi="Times New Roman"/>
                <w:kern w:val="0"/>
              </w:rPr>
              <w:t>3</w:t>
            </w:r>
          </w:p>
        </w:tc>
        <w:tc>
          <w:tcPr>
            <w:tcW w:w="1420" w:type="dxa"/>
            <w:vAlign w:val="top"/>
          </w:tcPr>
          <w:p w14:paraId="2E36F320">
            <w:pPr>
              <w:adjustRightInd/>
              <w:spacing w:line="240" w:lineRule="auto"/>
              <w:jc w:val="center"/>
              <w:rPr>
                <w:rFonts w:ascii="Times New Roman" w:hAnsi="Times New Roman"/>
                <w:kern w:val="0"/>
              </w:rPr>
            </w:pPr>
            <w:r>
              <w:rPr>
                <w:rFonts w:ascii="Times New Roman" w:hAnsi="Times New Roman"/>
                <w:kern w:val="0"/>
              </w:rPr>
              <w:t>减速机机架</w:t>
            </w:r>
          </w:p>
        </w:tc>
        <w:tc>
          <w:tcPr>
            <w:tcW w:w="1420" w:type="dxa"/>
            <w:vAlign w:val="top"/>
          </w:tcPr>
          <w:p w14:paraId="2AF5BCD0">
            <w:pPr>
              <w:adjustRightInd/>
              <w:spacing w:line="240" w:lineRule="auto"/>
              <w:jc w:val="center"/>
              <w:rPr>
                <w:rFonts w:ascii="Times New Roman" w:hAnsi="Times New Roman"/>
                <w:kern w:val="0"/>
              </w:rPr>
            </w:pPr>
            <w:r>
              <w:rPr>
                <w:rFonts w:ascii="Times New Roman" w:hAnsi="Times New Roman"/>
                <w:kern w:val="0"/>
              </w:rPr>
              <w:t>13</w:t>
            </w:r>
          </w:p>
        </w:tc>
        <w:tc>
          <w:tcPr>
            <w:tcW w:w="1420" w:type="dxa"/>
            <w:vAlign w:val="top"/>
          </w:tcPr>
          <w:p w14:paraId="43FF9980">
            <w:pPr>
              <w:adjustRightInd/>
              <w:spacing w:line="240" w:lineRule="auto"/>
              <w:jc w:val="center"/>
              <w:rPr>
                <w:rFonts w:ascii="Times New Roman" w:hAnsi="Times New Roman"/>
                <w:kern w:val="0"/>
              </w:rPr>
            </w:pPr>
            <w:r>
              <w:rPr>
                <w:rFonts w:ascii="Times New Roman" w:hAnsi="Times New Roman"/>
                <w:kern w:val="0"/>
              </w:rPr>
              <w:t>U型夹套</w:t>
            </w:r>
          </w:p>
        </w:tc>
        <w:tc>
          <w:tcPr>
            <w:tcW w:w="1421" w:type="dxa"/>
            <w:vAlign w:val="top"/>
          </w:tcPr>
          <w:p w14:paraId="79A5E5F4">
            <w:pPr>
              <w:adjustRightInd/>
              <w:spacing w:line="240" w:lineRule="auto"/>
              <w:jc w:val="center"/>
              <w:rPr>
                <w:rFonts w:ascii="Times New Roman" w:hAnsi="Times New Roman" w:eastAsia="宋体" w:cs="Times New Roman"/>
                <w:kern w:val="0"/>
                <w:sz w:val="21"/>
                <w:szCs w:val="21"/>
                <w:lang w:val="en-US" w:eastAsia="zh-CN" w:bidi="ar-SA"/>
              </w:rPr>
            </w:pPr>
            <w:r>
              <w:rPr>
                <w:rFonts w:ascii="Times New Roman" w:hAnsi="Times New Roman"/>
                <w:kern w:val="0"/>
              </w:rPr>
              <w:t>23</w:t>
            </w:r>
          </w:p>
        </w:tc>
        <w:tc>
          <w:tcPr>
            <w:tcW w:w="1421" w:type="dxa"/>
            <w:vAlign w:val="top"/>
          </w:tcPr>
          <w:p w14:paraId="6302D898">
            <w:pPr>
              <w:adjustRightInd/>
              <w:spacing w:line="240" w:lineRule="auto"/>
              <w:jc w:val="center"/>
              <w:rPr>
                <w:rFonts w:ascii="Times New Roman" w:hAnsi="Times New Roman" w:eastAsia="宋体" w:cs="Times New Roman"/>
                <w:kern w:val="0"/>
                <w:sz w:val="21"/>
                <w:szCs w:val="21"/>
                <w:lang w:val="en-US" w:eastAsia="zh-CN" w:bidi="ar-SA"/>
              </w:rPr>
            </w:pPr>
            <w:r>
              <w:rPr>
                <w:rFonts w:ascii="Times New Roman" w:hAnsi="Times New Roman"/>
                <w:kern w:val="0"/>
              </w:rPr>
              <w:t>导流筒</w:t>
            </w:r>
          </w:p>
        </w:tc>
      </w:tr>
      <w:tr w14:paraId="4015CA3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top"/>
          </w:tcPr>
          <w:p w14:paraId="1A5FC2D6">
            <w:pPr>
              <w:adjustRightInd/>
              <w:spacing w:line="240" w:lineRule="auto"/>
              <w:jc w:val="center"/>
              <w:rPr>
                <w:rFonts w:ascii="Times New Roman" w:hAnsi="Times New Roman"/>
                <w:kern w:val="0"/>
              </w:rPr>
            </w:pPr>
            <w:r>
              <w:rPr>
                <w:rFonts w:ascii="Times New Roman" w:hAnsi="Times New Roman"/>
                <w:kern w:val="0"/>
              </w:rPr>
              <w:t>4</w:t>
            </w:r>
          </w:p>
        </w:tc>
        <w:tc>
          <w:tcPr>
            <w:tcW w:w="1420" w:type="dxa"/>
            <w:vAlign w:val="top"/>
          </w:tcPr>
          <w:p w14:paraId="252265CA">
            <w:pPr>
              <w:adjustRightInd/>
              <w:spacing w:line="240" w:lineRule="auto"/>
              <w:jc w:val="center"/>
              <w:rPr>
                <w:rFonts w:ascii="Times New Roman" w:hAnsi="Times New Roman"/>
                <w:kern w:val="0"/>
              </w:rPr>
            </w:pPr>
            <w:r>
              <w:rPr>
                <w:rFonts w:ascii="Times New Roman" w:hAnsi="Times New Roman"/>
                <w:kern w:val="0"/>
              </w:rPr>
              <w:t>机械密封</w:t>
            </w:r>
          </w:p>
        </w:tc>
        <w:tc>
          <w:tcPr>
            <w:tcW w:w="1420" w:type="dxa"/>
            <w:vAlign w:val="top"/>
          </w:tcPr>
          <w:p w14:paraId="4BBB4FCB">
            <w:pPr>
              <w:adjustRightInd/>
              <w:spacing w:line="240" w:lineRule="auto"/>
              <w:jc w:val="center"/>
              <w:rPr>
                <w:rFonts w:ascii="Times New Roman" w:hAnsi="Times New Roman"/>
                <w:kern w:val="0"/>
              </w:rPr>
            </w:pPr>
            <w:r>
              <w:rPr>
                <w:rFonts w:ascii="Times New Roman" w:hAnsi="Times New Roman"/>
                <w:kern w:val="0"/>
              </w:rPr>
              <w:t>14</w:t>
            </w:r>
          </w:p>
        </w:tc>
        <w:tc>
          <w:tcPr>
            <w:tcW w:w="1420" w:type="dxa"/>
            <w:vAlign w:val="top"/>
          </w:tcPr>
          <w:p w14:paraId="208B4894">
            <w:pPr>
              <w:adjustRightInd/>
              <w:spacing w:line="240" w:lineRule="auto"/>
              <w:jc w:val="center"/>
              <w:rPr>
                <w:rFonts w:ascii="Times New Roman" w:hAnsi="Times New Roman"/>
                <w:kern w:val="0"/>
              </w:rPr>
            </w:pPr>
            <w:r>
              <w:rPr>
                <w:rFonts w:ascii="Times New Roman" w:hAnsi="Times New Roman"/>
                <w:kern w:val="0"/>
              </w:rPr>
              <w:t>铭牌</w:t>
            </w:r>
          </w:p>
        </w:tc>
        <w:tc>
          <w:tcPr>
            <w:tcW w:w="1421" w:type="dxa"/>
            <w:vAlign w:val="top"/>
          </w:tcPr>
          <w:p w14:paraId="7064C143">
            <w:pPr>
              <w:adjustRightInd/>
              <w:spacing w:line="240" w:lineRule="auto"/>
              <w:jc w:val="center"/>
              <w:rPr>
                <w:rFonts w:ascii="Times New Roman" w:hAnsi="Times New Roman" w:eastAsia="宋体" w:cs="Times New Roman"/>
                <w:kern w:val="0"/>
                <w:sz w:val="21"/>
                <w:szCs w:val="21"/>
                <w:lang w:val="en-US" w:eastAsia="zh-CN" w:bidi="ar-SA"/>
              </w:rPr>
            </w:pPr>
            <w:r>
              <w:rPr>
                <w:rFonts w:ascii="Times New Roman" w:hAnsi="Times New Roman"/>
                <w:kern w:val="0"/>
              </w:rPr>
              <w:t>24</w:t>
            </w:r>
          </w:p>
        </w:tc>
        <w:tc>
          <w:tcPr>
            <w:tcW w:w="1421" w:type="dxa"/>
            <w:vAlign w:val="top"/>
          </w:tcPr>
          <w:p w14:paraId="79BE3358">
            <w:pPr>
              <w:adjustRightInd/>
              <w:spacing w:line="240" w:lineRule="auto"/>
              <w:jc w:val="center"/>
              <w:rPr>
                <w:rFonts w:ascii="Times New Roman" w:hAnsi="Times New Roman" w:eastAsia="宋体" w:cs="Times New Roman"/>
                <w:kern w:val="0"/>
                <w:sz w:val="21"/>
                <w:szCs w:val="21"/>
                <w:lang w:val="en-US" w:eastAsia="zh-CN" w:bidi="ar-SA"/>
              </w:rPr>
            </w:pPr>
            <w:r>
              <w:rPr>
                <w:rFonts w:ascii="Times New Roman" w:hAnsi="Times New Roman"/>
                <w:kern w:val="0"/>
              </w:rPr>
              <w:t>仪表接口</w:t>
            </w:r>
          </w:p>
        </w:tc>
      </w:tr>
      <w:tr w14:paraId="5C69624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top"/>
          </w:tcPr>
          <w:p w14:paraId="1D66EEA1">
            <w:pPr>
              <w:adjustRightInd/>
              <w:spacing w:line="240" w:lineRule="auto"/>
              <w:jc w:val="center"/>
              <w:rPr>
                <w:rFonts w:ascii="Times New Roman" w:hAnsi="Times New Roman"/>
                <w:kern w:val="0"/>
              </w:rPr>
            </w:pPr>
            <w:r>
              <w:rPr>
                <w:rFonts w:ascii="Times New Roman" w:hAnsi="Times New Roman"/>
                <w:kern w:val="0"/>
              </w:rPr>
              <w:t>5</w:t>
            </w:r>
          </w:p>
        </w:tc>
        <w:tc>
          <w:tcPr>
            <w:tcW w:w="1420" w:type="dxa"/>
            <w:vAlign w:val="top"/>
          </w:tcPr>
          <w:p w14:paraId="68D2BDD9">
            <w:pPr>
              <w:adjustRightInd/>
              <w:spacing w:line="240" w:lineRule="auto"/>
              <w:jc w:val="center"/>
              <w:rPr>
                <w:rFonts w:ascii="Times New Roman" w:hAnsi="Times New Roman"/>
                <w:kern w:val="0"/>
              </w:rPr>
            </w:pPr>
            <w:r>
              <w:rPr>
                <w:rFonts w:ascii="Times New Roman" w:hAnsi="Times New Roman"/>
                <w:kern w:val="0"/>
              </w:rPr>
              <w:t>搅拌轴</w:t>
            </w:r>
          </w:p>
        </w:tc>
        <w:tc>
          <w:tcPr>
            <w:tcW w:w="1420" w:type="dxa"/>
            <w:vAlign w:val="top"/>
          </w:tcPr>
          <w:p w14:paraId="3EFD9CC1">
            <w:pPr>
              <w:adjustRightInd/>
              <w:spacing w:line="240" w:lineRule="auto"/>
              <w:jc w:val="center"/>
              <w:rPr>
                <w:rFonts w:ascii="Times New Roman" w:hAnsi="Times New Roman"/>
                <w:kern w:val="0"/>
              </w:rPr>
            </w:pPr>
            <w:r>
              <w:rPr>
                <w:rFonts w:ascii="Times New Roman" w:hAnsi="Times New Roman"/>
                <w:kern w:val="0"/>
              </w:rPr>
              <w:t>15</w:t>
            </w:r>
          </w:p>
        </w:tc>
        <w:tc>
          <w:tcPr>
            <w:tcW w:w="1420" w:type="dxa"/>
            <w:vAlign w:val="top"/>
          </w:tcPr>
          <w:p w14:paraId="05CDDB32">
            <w:pPr>
              <w:adjustRightInd/>
              <w:spacing w:line="240" w:lineRule="auto"/>
              <w:jc w:val="center"/>
              <w:rPr>
                <w:rFonts w:ascii="Times New Roman" w:hAnsi="Times New Roman"/>
                <w:kern w:val="0"/>
              </w:rPr>
            </w:pPr>
            <w:r>
              <w:rPr>
                <w:rFonts w:ascii="Times New Roman" w:hAnsi="Times New Roman"/>
                <w:kern w:val="0"/>
              </w:rPr>
              <w:t>耳式支座</w:t>
            </w:r>
          </w:p>
        </w:tc>
        <w:tc>
          <w:tcPr>
            <w:tcW w:w="1421" w:type="dxa"/>
            <w:vAlign w:val="top"/>
          </w:tcPr>
          <w:p w14:paraId="027C0849">
            <w:pPr>
              <w:adjustRightInd/>
              <w:spacing w:line="240" w:lineRule="auto"/>
              <w:jc w:val="center"/>
              <w:rPr>
                <w:rFonts w:ascii="Times New Roman" w:hAnsi="Times New Roman" w:eastAsia="宋体" w:cs="Times New Roman"/>
                <w:kern w:val="0"/>
                <w:sz w:val="21"/>
                <w:szCs w:val="21"/>
                <w:lang w:val="en-US" w:eastAsia="zh-CN" w:bidi="ar-SA"/>
              </w:rPr>
            </w:pPr>
            <w:r>
              <w:rPr>
                <w:rFonts w:ascii="Times New Roman" w:hAnsi="Times New Roman"/>
                <w:kern w:val="0"/>
              </w:rPr>
              <w:t>25</w:t>
            </w:r>
          </w:p>
        </w:tc>
        <w:tc>
          <w:tcPr>
            <w:tcW w:w="1421" w:type="dxa"/>
            <w:vAlign w:val="top"/>
          </w:tcPr>
          <w:p w14:paraId="01A78676">
            <w:pPr>
              <w:adjustRightInd/>
              <w:spacing w:line="240" w:lineRule="auto"/>
              <w:jc w:val="center"/>
              <w:rPr>
                <w:rFonts w:ascii="Times New Roman" w:hAnsi="Times New Roman" w:eastAsia="宋体" w:cs="Times New Roman"/>
                <w:kern w:val="0"/>
                <w:sz w:val="21"/>
                <w:szCs w:val="21"/>
                <w:lang w:val="en-US" w:eastAsia="zh-CN" w:bidi="ar-SA"/>
              </w:rPr>
            </w:pPr>
            <w:r>
              <w:rPr>
                <w:rFonts w:ascii="Times New Roman" w:hAnsi="Times New Roman"/>
                <w:kern w:val="0"/>
              </w:rPr>
              <w:t>空气分布器</w:t>
            </w:r>
          </w:p>
        </w:tc>
      </w:tr>
      <w:tr w14:paraId="3F71A1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top"/>
          </w:tcPr>
          <w:p w14:paraId="2F7F5485">
            <w:pPr>
              <w:adjustRightInd/>
              <w:spacing w:line="240" w:lineRule="auto"/>
              <w:jc w:val="center"/>
              <w:rPr>
                <w:rFonts w:ascii="Times New Roman" w:hAnsi="Times New Roman"/>
                <w:kern w:val="0"/>
              </w:rPr>
            </w:pPr>
            <w:r>
              <w:rPr>
                <w:rFonts w:ascii="Times New Roman" w:hAnsi="Times New Roman"/>
                <w:kern w:val="0"/>
              </w:rPr>
              <w:t>6</w:t>
            </w:r>
          </w:p>
        </w:tc>
        <w:tc>
          <w:tcPr>
            <w:tcW w:w="1420" w:type="dxa"/>
            <w:vAlign w:val="top"/>
          </w:tcPr>
          <w:p w14:paraId="0FA14281">
            <w:pPr>
              <w:adjustRightInd/>
              <w:spacing w:line="240" w:lineRule="auto"/>
              <w:jc w:val="center"/>
              <w:rPr>
                <w:rFonts w:ascii="Times New Roman" w:hAnsi="Times New Roman"/>
                <w:kern w:val="0"/>
              </w:rPr>
            </w:pPr>
            <w:r>
              <w:rPr>
                <w:rFonts w:ascii="Times New Roman" w:hAnsi="Times New Roman"/>
                <w:kern w:val="0"/>
              </w:rPr>
              <w:t>搅拌桨叶</w:t>
            </w:r>
          </w:p>
        </w:tc>
        <w:tc>
          <w:tcPr>
            <w:tcW w:w="1420" w:type="dxa"/>
            <w:vAlign w:val="top"/>
          </w:tcPr>
          <w:p w14:paraId="74979326">
            <w:pPr>
              <w:adjustRightInd/>
              <w:spacing w:line="240" w:lineRule="auto"/>
              <w:jc w:val="center"/>
              <w:rPr>
                <w:rFonts w:ascii="Times New Roman" w:hAnsi="Times New Roman"/>
                <w:kern w:val="0"/>
              </w:rPr>
            </w:pPr>
            <w:r>
              <w:rPr>
                <w:rFonts w:ascii="Times New Roman" w:hAnsi="Times New Roman"/>
                <w:kern w:val="0"/>
              </w:rPr>
              <w:t>16</w:t>
            </w:r>
          </w:p>
        </w:tc>
        <w:tc>
          <w:tcPr>
            <w:tcW w:w="1420" w:type="dxa"/>
            <w:vAlign w:val="top"/>
          </w:tcPr>
          <w:p w14:paraId="29A04555">
            <w:pPr>
              <w:adjustRightInd/>
              <w:spacing w:line="240" w:lineRule="auto"/>
              <w:jc w:val="center"/>
              <w:rPr>
                <w:rFonts w:ascii="Times New Roman" w:hAnsi="Times New Roman"/>
                <w:kern w:val="0"/>
              </w:rPr>
            </w:pPr>
            <w:r>
              <w:rPr>
                <w:rFonts w:ascii="Times New Roman" w:hAnsi="Times New Roman"/>
                <w:kern w:val="0"/>
              </w:rPr>
              <w:t>进气管</w:t>
            </w:r>
          </w:p>
        </w:tc>
        <w:tc>
          <w:tcPr>
            <w:tcW w:w="1421" w:type="dxa"/>
            <w:vAlign w:val="top"/>
          </w:tcPr>
          <w:p w14:paraId="0336C20E">
            <w:pPr>
              <w:adjustRightInd/>
              <w:spacing w:line="240" w:lineRule="auto"/>
              <w:jc w:val="center"/>
              <w:rPr>
                <w:rFonts w:ascii="Times New Roman" w:hAnsi="Times New Roman" w:eastAsia="宋体" w:cs="Times New Roman"/>
                <w:kern w:val="0"/>
                <w:sz w:val="21"/>
                <w:szCs w:val="21"/>
                <w:lang w:val="en-US" w:eastAsia="zh-CN" w:bidi="ar-SA"/>
              </w:rPr>
            </w:pPr>
            <w:r>
              <w:rPr>
                <w:rFonts w:ascii="Times New Roman" w:hAnsi="Times New Roman"/>
                <w:kern w:val="0"/>
              </w:rPr>
              <w:t>26</w:t>
            </w:r>
          </w:p>
        </w:tc>
        <w:tc>
          <w:tcPr>
            <w:tcW w:w="1421" w:type="dxa"/>
            <w:vAlign w:val="top"/>
          </w:tcPr>
          <w:p w14:paraId="1141CC0A">
            <w:pPr>
              <w:adjustRightInd/>
              <w:spacing w:line="240" w:lineRule="auto"/>
              <w:jc w:val="center"/>
              <w:rPr>
                <w:rFonts w:ascii="Times New Roman" w:hAnsi="Times New Roman" w:eastAsia="宋体" w:cs="Times New Roman"/>
                <w:kern w:val="0"/>
                <w:sz w:val="21"/>
                <w:szCs w:val="21"/>
                <w:lang w:val="en-US" w:eastAsia="zh-CN" w:bidi="ar-SA"/>
              </w:rPr>
            </w:pPr>
            <w:r>
              <w:rPr>
                <w:rFonts w:ascii="Times New Roman" w:hAnsi="Times New Roman"/>
                <w:kern w:val="0"/>
              </w:rPr>
              <w:t>裙座</w:t>
            </w:r>
          </w:p>
        </w:tc>
      </w:tr>
      <w:tr w14:paraId="54BF80E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top"/>
          </w:tcPr>
          <w:p w14:paraId="6C69750B">
            <w:pPr>
              <w:adjustRightInd/>
              <w:spacing w:line="240" w:lineRule="auto"/>
              <w:jc w:val="center"/>
              <w:rPr>
                <w:rFonts w:ascii="Times New Roman" w:hAnsi="Times New Roman"/>
                <w:kern w:val="0"/>
              </w:rPr>
            </w:pPr>
            <w:r>
              <w:rPr>
                <w:rFonts w:ascii="Times New Roman" w:hAnsi="Times New Roman"/>
                <w:kern w:val="0"/>
              </w:rPr>
              <w:t>7</w:t>
            </w:r>
          </w:p>
        </w:tc>
        <w:tc>
          <w:tcPr>
            <w:tcW w:w="1420" w:type="dxa"/>
            <w:vAlign w:val="top"/>
          </w:tcPr>
          <w:p w14:paraId="1A21F6F6">
            <w:pPr>
              <w:adjustRightInd/>
              <w:spacing w:line="240" w:lineRule="auto"/>
              <w:jc w:val="center"/>
              <w:rPr>
                <w:rFonts w:ascii="Times New Roman" w:hAnsi="Times New Roman"/>
                <w:kern w:val="0"/>
              </w:rPr>
            </w:pPr>
            <w:r>
              <w:rPr>
                <w:rFonts w:ascii="Times New Roman" w:hAnsi="Times New Roman"/>
                <w:kern w:val="0"/>
              </w:rPr>
              <w:t>折流挡板</w:t>
            </w:r>
          </w:p>
        </w:tc>
        <w:tc>
          <w:tcPr>
            <w:tcW w:w="1420" w:type="dxa"/>
            <w:vAlign w:val="top"/>
          </w:tcPr>
          <w:p w14:paraId="7AAB6B8C">
            <w:pPr>
              <w:adjustRightInd/>
              <w:spacing w:line="240" w:lineRule="auto"/>
              <w:jc w:val="center"/>
              <w:rPr>
                <w:rFonts w:ascii="Times New Roman" w:hAnsi="Times New Roman"/>
                <w:kern w:val="0"/>
              </w:rPr>
            </w:pPr>
            <w:r>
              <w:rPr>
                <w:rFonts w:ascii="Times New Roman" w:hAnsi="Times New Roman"/>
                <w:kern w:val="0"/>
              </w:rPr>
              <w:t>17</w:t>
            </w:r>
          </w:p>
        </w:tc>
        <w:tc>
          <w:tcPr>
            <w:tcW w:w="1420" w:type="dxa"/>
            <w:vAlign w:val="top"/>
          </w:tcPr>
          <w:p w14:paraId="159F8E41">
            <w:pPr>
              <w:adjustRightInd/>
              <w:spacing w:line="240" w:lineRule="auto"/>
              <w:jc w:val="center"/>
              <w:rPr>
                <w:rFonts w:ascii="Times New Roman" w:hAnsi="Times New Roman"/>
                <w:kern w:val="0"/>
              </w:rPr>
            </w:pPr>
            <w:r>
              <w:rPr>
                <w:rFonts w:ascii="Times New Roman" w:hAnsi="Times New Roman"/>
                <w:kern w:val="0"/>
              </w:rPr>
              <w:t>减速带</w:t>
            </w:r>
          </w:p>
        </w:tc>
        <w:tc>
          <w:tcPr>
            <w:tcW w:w="1421" w:type="dxa"/>
            <w:vAlign w:val="top"/>
          </w:tcPr>
          <w:p w14:paraId="16792FA6">
            <w:pPr>
              <w:adjustRightInd/>
              <w:spacing w:line="240" w:lineRule="auto"/>
              <w:jc w:val="center"/>
              <w:rPr>
                <w:rFonts w:ascii="Times New Roman" w:hAnsi="Times New Roman" w:eastAsia="宋体" w:cs="Times New Roman"/>
                <w:kern w:val="0"/>
                <w:sz w:val="21"/>
                <w:szCs w:val="21"/>
                <w:lang w:val="en-US" w:eastAsia="zh-CN" w:bidi="ar-SA"/>
              </w:rPr>
            </w:pPr>
            <w:r>
              <w:rPr>
                <w:rFonts w:ascii="Times New Roman" w:hAnsi="Times New Roman"/>
                <w:kern w:val="0"/>
              </w:rPr>
              <w:t>27</w:t>
            </w:r>
          </w:p>
        </w:tc>
        <w:tc>
          <w:tcPr>
            <w:tcW w:w="1421" w:type="dxa"/>
            <w:vAlign w:val="top"/>
          </w:tcPr>
          <w:p w14:paraId="7ACAFBC3">
            <w:pPr>
              <w:adjustRightInd/>
              <w:spacing w:line="240" w:lineRule="auto"/>
              <w:jc w:val="center"/>
              <w:rPr>
                <w:rFonts w:ascii="Times New Roman" w:hAnsi="Times New Roman" w:eastAsia="宋体" w:cs="Times New Roman"/>
                <w:kern w:val="0"/>
                <w:sz w:val="21"/>
                <w:szCs w:val="21"/>
                <w:lang w:val="en-US" w:eastAsia="zh-CN" w:bidi="ar-SA"/>
              </w:rPr>
            </w:pPr>
            <w:r>
              <w:rPr>
                <w:rFonts w:ascii="Times New Roman" w:hAnsi="Times New Roman"/>
                <w:kern w:val="0"/>
              </w:rPr>
              <w:t>外夹套</w:t>
            </w:r>
          </w:p>
        </w:tc>
      </w:tr>
      <w:tr w14:paraId="7962232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top"/>
          </w:tcPr>
          <w:p w14:paraId="316A0192">
            <w:pPr>
              <w:adjustRightInd/>
              <w:spacing w:line="240" w:lineRule="auto"/>
              <w:jc w:val="center"/>
              <w:rPr>
                <w:rFonts w:ascii="Times New Roman" w:hAnsi="Times New Roman"/>
                <w:kern w:val="0"/>
              </w:rPr>
            </w:pPr>
            <w:r>
              <w:rPr>
                <w:rFonts w:ascii="Times New Roman" w:hAnsi="Times New Roman"/>
                <w:kern w:val="0"/>
              </w:rPr>
              <w:t>8</w:t>
            </w:r>
          </w:p>
        </w:tc>
        <w:tc>
          <w:tcPr>
            <w:tcW w:w="1420" w:type="dxa"/>
            <w:vAlign w:val="top"/>
          </w:tcPr>
          <w:p w14:paraId="7D431B7B">
            <w:pPr>
              <w:adjustRightInd/>
              <w:spacing w:line="240" w:lineRule="auto"/>
              <w:jc w:val="center"/>
              <w:rPr>
                <w:rFonts w:ascii="Times New Roman" w:hAnsi="Times New Roman"/>
                <w:kern w:val="0"/>
              </w:rPr>
            </w:pPr>
            <w:r>
              <w:rPr>
                <w:rFonts w:ascii="Times New Roman" w:hAnsi="Times New Roman"/>
                <w:kern w:val="0"/>
              </w:rPr>
              <w:t>筒体</w:t>
            </w:r>
          </w:p>
        </w:tc>
        <w:tc>
          <w:tcPr>
            <w:tcW w:w="1420" w:type="dxa"/>
            <w:vAlign w:val="top"/>
          </w:tcPr>
          <w:p w14:paraId="5258A87E">
            <w:pPr>
              <w:adjustRightInd/>
              <w:spacing w:line="240" w:lineRule="auto"/>
              <w:jc w:val="center"/>
              <w:rPr>
                <w:rFonts w:ascii="Times New Roman" w:hAnsi="Times New Roman"/>
                <w:kern w:val="0"/>
              </w:rPr>
            </w:pPr>
            <w:r>
              <w:rPr>
                <w:rFonts w:ascii="Times New Roman" w:hAnsi="Times New Roman"/>
                <w:kern w:val="0"/>
              </w:rPr>
              <w:t>18</w:t>
            </w:r>
          </w:p>
        </w:tc>
        <w:tc>
          <w:tcPr>
            <w:tcW w:w="1420" w:type="dxa"/>
            <w:vAlign w:val="top"/>
          </w:tcPr>
          <w:p w14:paraId="7468CE60">
            <w:pPr>
              <w:adjustRightInd/>
              <w:spacing w:line="240" w:lineRule="auto"/>
              <w:jc w:val="center"/>
              <w:rPr>
                <w:rFonts w:ascii="Times New Roman" w:hAnsi="Times New Roman"/>
                <w:kern w:val="0"/>
              </w:rPr>
            </w:pPr>
            <w:r>
              <w:rPr>
                <w:rFonts w:ascii="Times New Roman" w:hAnsi="Times New Roman"/>
                <w:kern w:val="0"/>
              </w:rPr>
              <w:t>爬梯</w:t>
            </w:r>
          </w:p>
        </w:tc>
        <w:tc>
          <w:tcPr>
            <w:tcW w:w="1421" w:type="dxa"/>
            <w:vAlign w:val="top"/>
          </w:tcPr>
          <w:p w14:paraId="511C403E">
            <w:pPr>
              <w:adjustRightInd/>
              <w:spacing w:line="240" w:lineRule="auto"/>
              <w:jc w:val="center"/>
              <w:rPr>
                <w:rFonts w:ascii="Times New Roman" w:hAnsi="Times New Roman" w:eastAsia="宋体" w:cs="Times New Roman"/>
                <w:kern w:val="0"/>
                <w:sz w:val="21"/>
                <w:szCs w:val="21"/>
                <w:lang w:val="en-US" w:eastAsia="zh-CN" w:bidi="ar-SA"/>
              </w:rPr>
            </w:pPr>
            <w:r>
              <w:rPr>
                <w:rFonts w:ascii="Times New Roman" w:hAnsi="Times New Roman"/>
                <w:kern w:val="0"/>
              </w:rPr>
              <w:t>28</w:t>
            </w:r>
          </w:p>
        </w:tc>
        <w:tc>
          <w:tcPr>
            <w:tcW w:w="1421" w:type="dxa"/>
            <w:vAlign w:val="top"/>
          </w:tcPr>
          <w:p w14:paraId="5E4BAC5A">
            <w:pPr>
              <w:adjustRightInd/>
              <w:spacing w:line="240" w:lineRule="auto"/>
              <w:jc w:val="center"/>
              <w:rPr>
                <w:rFonts w:ascii="Times New Roman" w:hAnsi="Times New Roman" w:eastAsia="宋体" w:cs="Times New Roman"/>
                <w:kern w:val="0"/>
                <w:sz w:val="21"/>
                <w:szCs w:val="21"/>
                <w:lang w:val="en-US" w:eastAsia="zh-CN" w:bidi="ar-SA"/>
              </w:rPr>
            </w:pPr>
            <w:r>
              <w:rPr>
                <w:rFonts w:ascii="Times New Roman" w:hAnsi="Times New Roman"/>
                <w:kern w:val="0"/>
              </w:rPr>
              <w:t>内盘管</w:t>
            </w:r>
          </w:p>
        </w:tc>
      </w:tr>
      <w:tr w14:paraId="321F51D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top"/>
          </w:tcPr>
          <w:p w14:paraId="7F538072">
            <w:pPr>
              <w:adjustRightInd/>
              <w:spacing w:line="240" w:lineRule="auto"/>
              <w:jc w:val="center"/>
              <w:rPr>
                <w:rFonts w:ascii="Times New Roman" w:hAnsi="Times New Roman"/>
                <w:kern w:val="0"/>
              </w:rPr>
            </w:pPr>
            <w:r>
              <w:rPr>
                <w:rFonts w:ascii="Times New Roman" w:hAnsi="Times New Roman"/>
                <w:kern w:val="0"/>
              </w:rPr>
              <w:t>9</w:t>
            </w:r>
          </w:p>
        </w:tc>
        <w:tc>
          <w:tcPr>
            <w:tcW w:w="1420" w:type="dxa"/>
            <w:vAlign w:val="top"/>
          </w:tcPr>
          <w:p w14:paraId="6EABF620">
            <w:pPr>
              <w:adjustRightInd/>
              <w:spacing w:line="240" w:lineRule="auto"/>
              <w:jc w:val="center"/>
              <w:rPr>
                <w:rFonts w:ascii="Times New Roman" w:hAnsi="Times New Roman"/>
                <w:kern w:val="0"/>
              </w:rPr>
            </w:pPr>
            <w:r>
              <w:rPr>
                <w:rFonts w:ascii="Times New Roman" w:hAnsi="Times New Roman"/>
                <w:kern w:val="0"/>
              </w:rPr>
              <w:t>底部轴承</w:t>
            </w:r>
          </w:p>
        </w:tc>
        <w:tc>
          <w:tcPr>
            <w:tcW w:w="1420" w:type="dxa"/>
            <w:vAlign w:val="top"/>
          </w:tcPr>
          <w:p w14:paraId="690EABB6">
            <w:pPr>
              <w:adjustRightInd/>
              <w:spacing w:line="240" w:lineRule="auto"/>
              <w:jc w:val="center"/>
              <w:rPr>
                <w:rFonts w:ascii="Times New Roman" w:hAnsi="Times New Roman"/>
                <w:kern w:val="0"/>
              </w:rPr>
            </w:pPr>
            <w:r>
              <w:rPr>
                <w:rFonts w:ascii="Times New Roman" w:hAnsi="Times New Roman"/>
                <w:kern w:val="0"/>
              </w:rPr>
              <w:t>19</w:t>
            </w:r>
          </w:p>
        </w:tc>
        <w:tc>
          <w:tcPr>
            <w:tcW w:w="1420" w:type="dxa"/>
            <w:vAlign w:val="top"/>
          </w:tcPr>
          <w:p w14:paraId="42386CE9">
            <w:pPr>
              <w:adjustRightInd/>
              <w:spacing w:line="240" w:lineRule="auto"/>
              <w:jc w:val="center"/>
              <w:rPr>
                <w:rFonts w:ascii="Times New Roman" w:hAnsi="Times New Roman"/>
                <w:kern w:val="0"/>
              </w:rPr>
            </w:pPr>
            <w:r>
              <w:rPr>
                <w:rFonts w:ascii="Times New Roman" w:hAnsi="Times New Roman"/>
                <w:kern w:val="0"/>
              </w:rPr>
              <w:t>消泡除沫器</w:t>
            </w:r>
          </w:p>
        </w:tc>
        <w:tc>
          <w:tcPr>
            <w:tcW w:w="1421" w:type="dxa"/>
          </w:tcPr>
          <w:p w14:paraId="282FBF19">
            <w:pPr>
              <w:adjustRightInd/>
              <w:spacing w:line="240" w:lineRule="auto"/>
              <w:jc w:val="center"/>
              <w:rPr>
                <w:rFonts w:ascii="Times New Roman" w:hAnsi="Times New Roman"/>
                <w:kern w:val="0"/>
              </w:rPr>
            </w:pPr>
          </w:p>
        </w:tc>
        <w:tc>
          <w:tcPr>
            <w:tcW w:w="1421" w:type="dxa"/>
          </w:tcPr>
          <w:p w14:paraId="16307981">
            <w:pPr>
              <w:adjustRightInd/>
              <w:spacing w:line="240" w:lineRule="auto"/>
              <w:jc w:val="center"/>
              <w:rPr>
                <w:rFonts w:ascii="Times New Roman" w:hAnsi="Times New Roman"/>
                <w:kern w:val="0"/>
              </w:rPr>
            </w:pPr>
          </w:p>
        </w:tc>
      </w:tr>
      <w:tr w14:paraId="276D917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top"/>
          </w:tcPr>
          <w:p w14:paraId="4D5F1A42">
            <w:pPr>
              <w:adjustRightInd/>
              <w:spacing w:line="240" w:lineRule="auto"/>
              <w:jc w:val="center"/>
              <w:rPr>
                <w:rFonts w:ascii="Times New Roman" w:hAnsi="Times New Roman" w:eastAsia="宋体" w:cs="Times New Roman"/>
                <w:kern w:val="0"/>
                <w:sz w:val="21"/>
                <w:szCs w:val="21"/>
                <w:lang w:val="en-US" w:eastAsia="zh-CN" w:bidi="ar-SA"/>
              </w:rPr>
            </w:pPr>
            <w:r>
              <w:rPr>
                <w:rFonts w:ascii="Times New Roman" w:hAnsi="Times New Roman"/>
                <w:kern w:val="0"/>
              </w:rPr>
              <w:t>10</w:t>
            </w:r>
          </w:p>
        </w:tc>
        <w:tc>
          <w:tcPr>
            <w:tcW w:w="1420" w:type="dxa"/>
            <w:vAlign w:val="top"/>
          </w:tcPr>
          <w:p w14:paraId="4B761199">
            <w:pPr>
              <w:adjustRightInd/>
              <w:spacing w:line="240" w:lineRule="auto"/>
              <w:jc w:val="center"/>
              <w:rPr>
                <w:rFonts w:ascii="Times New Roman" w:hAnsi="Times New Roman" w:eastAsia="宋体" w:cs="Times New Roman"/>
                <w:kern w:val="0"/>
                <w:sz w:val="21"/>
                <w:szCs w:val="21"/>
                <w:lang w:val="en-US" w:eastAsia="zh-CN" w:bidi="ar-SA"/>
              </w:rPr>
            </w:pPr>
            <w:r>
              <w:rPr>
                <w:rFonts w:ascii="Times New Roman" w:hAnsi="Times New Roman"/>
                <w:kern w:val="0"/>
              </w:rPr>
              <w:t>封头</w:t>
            </w:r>
          </w:p>
        </w:tc>
        <w:tc>
          <w:tcPr>
            <w:tcW w:w="1420" w:type="dxa"/>
            <w:vAlign w:val="top"/>
          </w:tcPr>
          <w:p w14:paraId="276C8E7F">
            <w:pPr>
              <w:adjustRightInd/>
              <w:spacing w:line="240" w:lineRule="auto"/>
              <w:jc w:val="center"/>
              <w:rPr>
                <w:rFonts w:ascii="Times New Roman" w:hAnsi="Times New Roman" w:eastAsia="宋体" w:cs="Times New Roman"/>
                <w:kern w:val="0"/>
                <w:sz w:val="21"/>
                <w:szCs w:val="21"/>
                <w:lang w:val="en-US" w:eastAsia="zh-CN" w:bidi="ar-SA"/>
              </w:rPr>
            </w:pPr>
            <w:r>
              <w:rPr>
                <w:rFonts w:ascii="Times New Roman" w:hAnsi="Times New Roman"/>
                <w:kern w:val="0"/>
              </w:rPr>
              <w:t>20</w:t>
            </w:r>
          </w:p>
        </w:tc>
        <w:tc>
          <w:tcPr>
            <w:tcW w:w="1420" w:type="dxa"/>
            <w:vAlign w:val="top"/>
          </w:tcPr>
          <w:p w14:paraId="788B07F4">
            <w:pPr>
              <w:adjustRightInd/>
              <w:spacing w:line="240" w:lineRule="auto"/>
              <w:jc w:val="center"/>
              <w:rPr>
                <w:rFonts w:ascii="Times New Roman" w:hAnsi="Times New Roman" w:eastAsia="宋体" w:cs="Times New Roman"/>
                <w:kern w:val="0"/>
                <w:sz w:val="21"/>
                <w:szCs w:val="21"/>
                <w:lang w:val="en-US" w:eastAsia="zh-CN" w:bidi="ar-SA"/>
              </w:rPr>
            </w:pPr>
            <w:r>
              <w:rPr>
                <w:rFonts w:ascii="Times New Roman" w:hAnsi="Times New Roman"/>
                <w:kern w:val="0"/>
              </w:rPr>
              <w:t>检修平台</w:t>
            </w:r>
          </w:p>
        </w:tc>
        <w:tc>
          <w:tcPr>
            <w:tcW w:w="1421" w:type="dxa"/>
          </w:tcPr>
          <w:p w14:paraId="131F0D26">
            <w:pPr>
              <w:adjustRightInd/>
              <w:spacing w:line="240" w:lineRule="auto"/>
              <w:jc w:val="center"/>
              <w:rPr>
                <w:rFonts w:ascii="Times New Roman" w:hAnsi="Times New Roman"/>
                <w:kern w:val="0"/>
              </w:rPr>
            </w:pPr>
          </w:p>
        </w:tc>
        <w:tc>
          <w:tcPr>
            <w:tcW w:w="1421" w:type="dxa"/>
          </w:tcPr>
          <w:p w14:paraId="7F52FCBC">
            <w:pPr>
              <w:adjustRightInd/>
              <w:spacing w:line="240" w:lineRule="auto"/>
              <w:jc w:val="center"/>
              <w:rPr>
                <w:rFonts w:ascii="Times New Roman" w:hAnsi="Times New Roman"/>
                <w:kern w:val="0"/>
              </w:rPr>
            </w:pPr>
          </w:p>
        </w:tc>
      </w:tr>
    </w:tbl>
    <w:p w14:paraId="2D7A4B69">
      <w:pPr>
        <w:adjustRightInd/>
        <w:spacing w:line="240" w:lineRule="auto"/>
        <w:ind w:firstLine="420" w:firstLineChars="200"/>
        <w:jc w:val="center"/>
        <w:rPr>
          <w:rFonts w:ascii="Times New Roman" w:hAnsi="Times New Roman"/>
          <w:kern w:val="0"/>
        </w:rPr>
      </w:pPr>
    </w:p>
    <w:p w14:paraId="6AF6EBF8">
      <w:pPr>
        <w:pStyle w:val="231"/>
        <w:numPr>
          <w:ilvl w:val="0"/>
          <w:numId w:val="0"/>
        </w:numPr>
        <w:spacing w:before="240" w:after="240"/>
        <w:outlineLvl w:val="0"/>
        <w:rPr>
          <w:rFonts w:ascii="Times New Roman" w:hAnsi="Times New Roman" w:eastAsia="宋体" w:cs="Times New Roman"/>
          <w:szCs w:val="21"/>
        </w:rPr>
      </w:pPr>
      <w:bookmarkStart w:id="69" w:name="_Toc12087"/>
      <w:bookmarkStart w:id="70" w:name="_Toc20689"/>
      <w:r>
        <w:rPr>
          <w:rFonts w:ascii="Times New Roman" w:hAnsi="Times New Roman" w:eastAsia="宋体" w:cs="Times New Roman"/>
          <w:szCs w:val="21"/>
        </w:rPr>
        <w:t>6  材料</w:t>
      </w:r>
      <w:bookmarkEnd w:id="69"/>
      <w:bookmarkEnd w:id="70"/>
    </w:p>
    <w:p w14:paraId="694EDBCF">
      <w:pPr>
        <w:pStyle w:val="231"/>
        <w:numPr>
          <w:ilvl w:val="0"/>
          <w:numId w:val="0"/>
        </w:numPr>
        <w:spacing w:before="240" w:after="240"/>
        <w:outlineLvl w:val="0"/>
        <w:rPr>
          <w:rFonts w:ascii="Times New Roman" w:hAnsi="Times New Roman" w:eastAsia="宋体" w:cs="Times New Roman"/>
          <w:szCs w:val="21"/>
        </w:rPr>
      </w:pPr>
      <w:bookmarkStart w:id="71" w:name="_Toc26936"/>
      <w:bookmarkStart w:id="72" w:name="_Toc26823"/>
      <w:r>
        <w:rPr>
          <w:rFonts w:ascii="Times New Roman" w:hAnsi="Times New Roman" w:eastAsia="宋体" w:cs="Times New Roman"/>
          <w:szCs w:val="21"/>
        </w:rPr>
        <w:t>6.1 一般规定</w:t>
      </w:r>
      <w:bookmarkEnd w:id="71"/>
      <w:bookmarkEnd w:id="72"/>
    </w:p>
    <w:p w14:paraId="0EB44FF8">
      <w:pPr>
        <w:snapToGrid w:val="0"/>
        <w:spacing w:line="360" w:lineRule="auto"/>
        <w:ind w:firstLine="420" w:firstLineChars="200"/>
        <w:rPr>
          <w:rFonts w:ascii="Times New Roman" w:hAnsi="Times New Roman"/>
          <w:kern w:val="0"/>
        </w:rPr>
      </w:pPr>
      <w:r>
        <w:rPr>
          <w:rFonts w:ascii="Times New Roman" w:hAnsi="Times New Roman"/>
          <w:kern w:val="0"/>
        </w:rPr>
        <w:t>6.1.1 发酵罐所用材料的质量、规格与标志应当符合相应材料的国家标准或者行业标准的规定，同时还应当考虑材料的力学性能、化学性能、物理性能和工艺性能</w:t>
      </w:r>
      <w:r>
        <w:rPr>
          <w:rFonts w:hint="eastAsia" w:ascii="Times New Roman" w:hAnsi="Times New Roman"/>
          <w:kern w:val="0"/>
          <w:lang w:val="en-US" w:eastAsia="zh-CN"/>
        </w:rPr>
        <w:t>及与介质的相容性</w:t>
      </w:r>
      <w:r>
        <w:rPr>
          <w:rFonts w:ascii="Times New Roman" w:hAnsi="Times New Roman"/>
          <w:kern w:val="0"/>
        </w:rPr>
        <w:t>。材料应具有质量证明文件，质量证明文件应包括标准及合同规定的检验和</w:t>
      </w:r>
      <w:r>
        <w:rPr>
          <w:rFonts w:hint="eastAsia" w:ascii="Times New Roman" w:hAnsi="Times New Roman"/>
          <w:kern w:val="0"/>
          <w:lang w:val="en-US" w:eastAsia="zh-CN"/>
        </w:rPr>
        <w:t>试</w:t>
      </w:r>
      <w:r>
        <w:rPr>
          <w:rFonts w:ascii="Times New Roman" w:hAnsi="Times New Roman"/>
          <w:kern w:val="0"/>
        </w:rPr>
        <w:t>验结果，</w:t>
      </w:r>
      <w:r>
        <w:rPr>
          <w:rFonts w:hint="eastAsia" w:ascii="Times New Roman" w:hAnsi="Times New Roman"/>
          <w:kern w:val="0"/>
          <w:lang w:val="en-US" w:eastAsia="zh-CN"/>
        </w:rPr>
        <w:t>并</w:t>
      </w:r>
      <w:r>
        <w:rPr>
          <w:rFonts w:ascii="Times New Roman" w:hAnsi="Times New Roman"/>
          <w:kern w:val="0"/>
        </w:rPr>
        <w:t>具有可追溯性。</w:t>
      </w:r>
    </w:p>
    <w:p w14:paraId="0B05501D">
      <w:pPr>
        <w:snapToGrid w:val="0"/>
        <w:spacing w:line="360" w:lineRule="auto"/>
        <w:ind w:firstLine="420" w:firstLineChars="200"/>
        <w:rPr>
          <w:rFonts w:ascii="Times New Roman" w:hAnsi="Times New Roman"/>
          <w:kern w:val="0"/>
        </w:rPr>
      </w:pPr>
      <w:r>
        <w:rPr>
          <w:rFonts w:ascii="Times New Roman" w:hAnsi="Times New Roman"/>
          <w:kern w:val="0"/>
        </w:rPr>
        <w:t>6.1.2 常压</w:t>
      </w:r>
      <w:r>
        <w:rPr>
          <w:rFonts w:hint="eastAsia" w:ascii="Times New Roman" w:hAnsi="Times New Roman"/>
          <w:kern w:val="0"/>
          <w:lang w:val="en-US" w:eastAsia="zh-CN"/>
        </w:rPr>
        <w:t>类</w:t>
      </w:r>
      <w:r>
        <w:rPr>
          <w:rFonts w:ascii="Times New Roman" w:hAnsi="Times New Roman"/>
          <w:kern w:val="0"/>
        </w:rPr>
        <w:t>发酵罐用材（包括罐内供给蒸汽消毒且</w:t>
      </w:r>
      <w:r>
        <w:rPr>
          <w:rFonts w:hint="eastAsia" w:ascii="Times New Roman" w:hAnsi="Times New Roman"/>
          <w:color w:val="C00000"/>
          <w:kern w:val="0"/>
        </w:rPr>
        <w:t>工</w:t>
      </w:r>
      <w:r>
        <w:rPr>
          <w:rFonts w:ascii="Times New Roman" w:hAnsi="Times New Roman"/>
          <w:kern w:val="0"/>
        </w:rPr>
        <w:t>作压力小于0.1MPa或</w:t>
      </w:r>
      <w:r>
        <w:rPr>
          <w:rFonts w:hint="eastAsia" w:ascii="Times New Roman" w:hAnsi="Times New Roman"/>
          <w:kern w:val="0"/>
        </w:rPr>
        <w:t>与大气相通的在</w:t>
      </w:r>
      <w:r>
        <w:rPr>
          <w:rFonts w:ascii="Times New Roman" w:hAnsi="Times New Roman"/>
          <w:kern w:val="0"/>
        </w:rPr>
        <w:t>进料及出料过程中瞬时承受压力大于或等于0.1MPa）应当符合NB/T 47003.1的规定。</w:t>
      </w:r>
    </w:p>
    <w:p w14:paraId="29386B3A">
      <w:pPr>
        <w:snapToGrid w:val="0"/>
        <w:spacing w:line="360" w:lineRule="auto"/>
        <w:ind w:firstLine="420" w:firstLineChars="200"/>
        <w:rPr>
          <w:rFonts w:ascii="Times New Roman" w:hAnsi="Times New Roman"/>
          <w:kern w:val="0"/>
        </w:rPr>
      </w:pPr>
      <w:r>
        <w:rPr>
          <w:rFonts w:ascii="Times New Roman" w:hAnsi="Times New Roman"/>
          <w:kern w:val="0"/>
        </w:rPr>
        <w:t>6.1.3 承压类发酵罐用材应符合TSG 21和GB/T 150.2的规定。</w:t>
      </w:r>
    </w:p>
    <w:p w14:paraId="6872836B">
      <w:pPr>
        <w:snapToGrid w:val="0"/>
        <w:spacing w:line="360" w:lineRule="auto"/>
        <w:ind w:firstLine="420" w:firstLineChars="200"/>
        <w:rPr>
          <w:rFonts w:hint="eastAsia" w:ascii="Times New Roman" w:hAnsi="Times New Roman"/>
          <w:kern w:val="0"/>
          <w:highlight w:val="none"/>
        </w:rPr>
      </w:pPr>
      <w:r>
        <w:rPr>
          <w:rFonts w:hint="eastAsia" w:ascii="Times New Roman" w:hAnsi="Times New Roman"/>
          <w:kern w:val="0"/>
          <w:lang w:val="en-US" w:eastAsia="zh-CN"/>
        </w:rPr>
        <w:t xml:space="preserve">6.1.4 </w:t>
      </w:r>
      <w:r>
        <w:rPr>
          <w:rFonts w:hint="eastAsia" w:ascii="Times New Roman" w:hAnsi="Times New Roman"/>
          <w:kern w:val="0"/>
        </w:rPr>
        <w:t>生物发酵</w:t>
      </w:r>
      <w:r>
        <w:rPr>
          <w:rFonts w:hint="eastAsia" w:ascii="Times New Roman" w:hAnsi="Times New Roman"/>
          <w:kern w:val="0"/>
          <w:lang w:val="en-US" w:eastAsia="zh-CN"/>
        </w:rPr>
        <w:t>罐</w:t>
      </w:r>
      <w:r>
        <w:rPr>
          <w:rFonts w:hint="eastAsia" w:ascii="Times New Roman" w:hAnsi="Times New Roman"/>
          <w:kern w:val="0"/>
        </w:rPr>
        <w:t>所用的不锈钢材料根据工艺和介质宜选用06Cr19Ni10、022Cr19Ni10、06Cr17Ni12Mo2、022Cr17Ni12Mo2、06Cr18Ni11Ti等，</w:t>
      </w:r>
      <w:r>
        <w:rPr>
          <w:rFonts w:hint="eastAsia" w:ascii="Times New Roman" w:hAnsi="Times New Roman"/>
          <w:kern w:val="0"/>
          <w:lang w:val="en-US" w:eastAsia="zh-CN"/>
        </w:rPr>
        <w:t>如选用</w:t>
      </w:r>
      <w:r>
        <w:rPr>
          <w:rFonts w:hint="eastAsia" w:ascii="Times New Roman" w:hAnsi="Times New Roman"/>
          <w:kern w:val="0"/>
        </w:rPr>
        <w:t>国外牌号</w:t>
      </w:r>
      <w:r>
        <w:rPr>
          <w:rFonts w:hint="eastAsia" w:ascii="Times New Roman" w:hAnsi="Times New Roman"/>
          <w:kern w:val="0"/>
          <w:lang w:val="en-US" w:eastAsia="zh-CN"/>
        </w:rPr>
        <w:t>材料，</w:t>
      </w:r>
      <w:r>
        <w:rPr>
          <w:rFonts w:hint="eastAsia" w:ascii="Times New Roman" w:hAnsi="Times New Roman"/>
          <w:kern w:val="0"/>
          <w:highlight w:val="none"/>
          <w:lang w:val="en-US" w:eastAsia="zh-CN"/>
        </w:rPr>
        <w:t>应满足TSG 21相关规定</w:t>
      </w:r>
      <w:r>
        <w:rPr>
          <w:rFonts w:hint="eastAsia" w:ascii="Times New Roman" w:hAnsi="Times New Roman"/>
          <w:kern w:val="0"/>
          <w:highlight w:val="none"/>
        </w:rPr>
        <w:t>。</w:t>
      </w:r>
    </w:p>
    <w:p w14:paraId="41B06DAF">
      <w:pPr>
        <w:snapToGrid w:val="0"/>
        <w:spacing w:line="360" w:lineRule="auto"/>
        <w:ind w:firstLine="420" w:firstLineChars="200"/>
        <w:rPr>
          <w:rFonts w:ascii="Times New Roman" w:hAnsi="Times New Roman"/>
          <w:kern w:val="0"/>
        </w:rPr>
      </w:pPr>
      <w:r>
        <w:rPr>
          <w:rFonts w:ascii="Times New Roman" w:hAnsi="Times New Roman"/>
          <w:kern w:val="0"/>
        </w:rPr>
        <w:t>6.1.</w:t>
      </w:r>
      <w:r>
        <w:rPr>
          <w:rFonts w:hint="eastAsia" w:ascii="Times New Roman" w:hAnsi="Times New Roman"/>
          <w:kern w:val="0"/>
          <w:lang w:val="en-US" w:eastAsia="zh-CN"/>
        </w:rPr>
        <w:t>5</w:t>
      </w:r>
      <w:r>
        <w:rPr>
          <w:rFonts w:ascii="Times New Roman" w:hAnsi="Times New Roman"/>
          <w:kern w:val="0"/>
        </w:rPr>
        <w:t xml:space="preserve"> 应考虑发酵醪液、流加物以及代谢产物对奥氏体不锈钢材料的晶间腐蚀。</w:t>
      </w:r>
    </w:p>
    <w:p w14:paraId="51AAF4E7">
      <w:pPr>
        <w:snapToGrid w:val="0"/>
        <w:spacing w:line="360" w:lineRule="auto"/>
        <w:ind w:firstLine="420" w:firstLineChars="200"/>
        <w:rPr>
          <w:rFonts w:ascii="Times New Roman" w:hAnsi="Times New Roman"/>
          <w:kern w:val="0"/>
        </w:rPr>
      </w:pPr>
      <w:r>
        <w:rPr>
          <w:rFonts w:ascii="Times New Roman" w:hAnsi="Times New Roman"/>
          <w:kern w:val="0"/>
        </w:rPr>
        <w:t>6.1.</w:t>
      </w:r>
      <w:r>
        <w:rPr>
          <w:rFonts w:hint="eastAsia" w:ascii="Times New Roman" w:hAnsi="Times New Roman"/>
          <w:kern w:val="0"/>
          <w:lang w:val="en-US" w:eastAsia="zh-CN"/>
        </w:rPr>
        <w:t>6</w:t>
      </w:r>
      <w:r>
        <w:rPr>
          <w:rFonts w:ascii="Times New Roman" w:hAnsi="Times New Roman"/>
          <w:kern w:val="0"/>
        </w:rPr>
        <w:t xml:space="preserve"> 与发酵液直接接触的非受压元件（消泡除沫器、搅拌轴、搅拌桨叶、联轴器、导流筒、</w:t>
      </w:r>
      <w:r>
        <w:rPr>
          <w:rFonts w:hint="eastAsia" w:ascii="Times New Roman" w:hAnsi="Times New Roman"/>
          <w:kern w:val="0"/>
          <w:lang w:val="en-US" w:eastAsia="zh-CN"/>
        </w:rPr>
        <w:t>筒</w:t>
      </w:r>
      <w:r>
        <w:rPr>
          <w:rFonts w:ascii="Times New Roman" w:hAnsi="Times New Roman"/>
          <w:kern w:val="0"/>
        </w:rPr>
        <w:t>体内部支撑构件、爬梯、空气分布器等）用材应当与筒体或封头的材料保持同一类别及组别、在同一组别中选用材料性能相近的牌号、级别及型号</w:t>
      </w:r>
      <w:r>
        <w:rPr>
          <w:rFonts w:hint="eastAsia" w:ascii="Times New Roman" w:hAnsi="Times New Roman"/>
          <w:color w:val="C00000"/>
          <w:kern w:val="0"/>
        </w:rPr>
        <w:t>，</w:t>
      </w:r>
      <w:r>
        <w:rPr>
          <w:rFonts w:ascii="Times New Roman" w:hAnsi="Times New Roman"/>
          <w:kern w:val="0"/>
        </w:rPr>
        <w:t>符合NB/T 47014的规定。</w:t>
      </w:r>
    </w:p>
    <w:p w14:paraId="4C431796">
      <w:pPr>
        <w:snapToGrid w:val="0"/>
        <w:spacing w:line="360" w:lineRule="auto"/>
        <w:ind w:firstLine="420" w:firstLineChars="200"/>
        <w:rPr>
          <w:rFonts w:ascii="Times New Roman" w:hAnsi="Times New Roman"/>
          <w:kern w:val="0"/>
        </w:rPr>
      </w:pPr>
      <w:r>
        <w:rPr>
          <w:rFonts w:ascii="Times New Roman" w:hAnsi="Times New Roman"/>
          <w:kern w:val="0"/>
        </w:rPr>
        <w:t>6.1.</w:t>
      </w:r>
      <w:r>
        <w:rPr>
          <w:rFonts w:hint="eastAsia" w:ascii="Times New Roman" w:hAnsi="Times New Roman"/>
          <w:kern w:val="0"/>
          <w:lang w:val="en-US" w:eastAsia="zh-CN"/>
        </w:rPr>
        <w:t xml:space="preserve">7 </w:t>
      </w:r>
      <w:r>
        <w:rPr>
          <w:rFonts w:ascii="Times New Roman" w:hAnsi="Times New Roman"/>
          <w:kern w:val="0"/>
        </w:rPr>
        <w:t>设备法兰、管法兰、人孔、手孔等标准零部件用材应当符合对应的国家标准或行业标准的要求。</w:t>
      </w:r>
    </w:p>
    <w:p w14:paraId="065CC3A9">
      <w:pPr>
        <w:snapToGrid w:val="0"/>
        <w:spacing w:line="360" w:lineRule="auto"/>
        <w:ind w:firstLine="420" w:firstLineChars="200"/>
        <w:rPr>
          <w:rFonts w:ascii="Times New Roman" w:hAnsi="Times New Roman"/>
          <w:kern w:val="0"/>
        </w:rPr>
      </w:pPr>
      <w:r>
        <w:rPr>
          <w:rFonts w:ascii="Times New Roman" w:hAnsi="Times New Roman"/>
          <w:kern w:val="0"/>
        </w:rPr>
        <w:t>6.1.</w:t>
      </w:r>
      <w:r>
        <w:rPr>
          <w:rFonts w:hint="eastAsia" w:ascii="Times New Roman" w:hAnsi="Times New Roman"/>
          <w:kern w:val="0"/>
          <w:lang w:val="en-US" w:eastAsia="zh-CN"/>
        </w:rPr>
        <w:t>8</w:t>
      </w:r>
      <w:r>
        <w:rPr>
          <w:rFonts w:ascii="Times New Roman" w:hAnsi="Times New Roman"/>
          <w:kern w:val="0"/>
        </w:rPr>
        <w:t xml:space="preserve"> 选用标准零部件时，应考虑标准部件中垫片对发酵菌种的毒性危害以及染菌的可能性。</w:t>
      </w:r>
    </w:p>
    <w:p w14:paraId="2E4378AE">
      <w:pPr>
        <w:pStyle w:val="3"/>
        <w:ind w:firstLine="420" w:firstLineChars="200"/>
        <w:rPr>
          <w:rFonts w:ascii="Times New Roman" w:hAnsi="Times New Roman" w:eastAsia="宋体" w:cs="Times New Roman"/>
          <w:b w:val="0"/>
          <w:bCs w:val="0"/>
          <w:kern w:val="0"/>
          <w:sz w:val="21"/>
          <w:szCs w:val="21"/>
          <w:lang w:val="en-US" w:eastAsia="zh-CN" w:bidi="ar-SA"/>
        </w:rPr>
      </w:pPr>
      <w:bookmarkStart w:id="73" w:name="_Toc31075"/>
      <w:bookmarkStart w:id="74" w:name="_Toc20947"/>
      <w:r>
        <w:rPr>
          <w:rFonts w:hint="eastAsia" w:ascii="Times New Roman" w:hAnsi="Times New Roman" w:eastAsia="宋体" w:cs="Times New Roman"/>
          <w:b w:val="0"/>
          <w:bCs w:val="0"/>
          <w:kern w:val="0"/>
          <w:sz w:val="21"/>
          <w:szCs w:val="21"/>
          <w:lang w:val="en-US" w:eastAsia="zh-CN" w:bidi="ar-SA"/>
        </w:rPr>
        <w:t>6.1.9 食品生物发酵罐不锈钢材料理化指标应符合GB 9684的规定。</w:t>
      </w:r>
    </w:p>
    <w:p w14:paraId="28F52783">
      <w:pPr>
        <w:pStyle w:val="231"/>
        <w:numPr>
          <w:ilvl w:val="0"/>
          <w:numId w:val="0"/>
        </w:numPr>
        <w:spacing w:before="240" w:after="240"/>
        <w:rPr>
          <w:rFonts w:ascii="Times New Roman" w:hAnsi="Times New Roman" w:eastAsia="宋体" w:cs="Times New Roman"/>
          <w:szCs w:val="21"/>
        </w:rPr>
      </w:pPr>
      <w:r>
        <w:rPr>
          <w:rFonts w:ascii="Times New Roman" w:hAnsi="Times New Roman" w:eastAsia="宋体" w:cs="Times New Roman"/>
          <w:szCs w:val="21"/>
        </w:rPr>
        <w:t>6.2 钢板</w:t>
      </w:r>
      <w:bookmarkEnd w:id="73"/>
      <w:bookmarkEnd w:id="74"/>
    </w:p>
    <w:p w14:paraId="3173B9FE">
      <w:pPr>
        <w:snapToGrid w:val="0"/>
        <w:spacing w:line="360" w:lineRule="auto"/>
        <w:ind w:firstLine="420" w:firstLineChars="200"/>
        <w:rPr>
          <w:rFonts w:ascii="Times New Roman" w:hAnsi="Times New Roman"/>
          <w:kern w:val="0"/>
        </w:rPr>
      </w:pPr>
      <w:r>
        <w:rPr>
          <w:rFonts w:ascii="Times New Roman" w:hAnsi="Times New Roman"/>
          <w:kern w:val="0"/>
        </w:rPr>
        <w:t xml:space="preserve">6.2.1 </w:t>
      </w:r>
      <w:r>
        <w:rPr>
          <w:rFonts w:hint="eastAsia" w:ascii="Times New Roman" w:hAnsi="Times New Roman"/>
          <w:kern w:val="0"/>
          <w:lang w:val="en-US" w:eastAsia="zh-CN"/>
        </w:rPr>
        <w:t>与</w:t>
      </w:r>
      <w:r>
        <w:rPr>
          <w:rFonts w:ascii="Times New Roman" w:hAnsi="Times New Roman"/>
          <w:kern w:val="0"/>
        </w:rPr>
        <w:t>发酵</w:t>
      </w:r>
      <w:r>
        <w:rPr>
          <w:rFonts w:hint="eastAsia" w:ascii="Times New Roman" w:hAnsi="Times New Roman"/>
          <w:kern w:val="0"/>
          <w:lang w:val="en-US" w:eastAsia="zh-CN"/>
        </w:rPr>
        <w:t>液直接接触</w:t>
      </w:r>
      <w:r>
        <w:rPr>
          <w:rFonts w:ascii="Times New Roman" w:hAnsi="Times New Roman"/>
          <w:kern w:val="0"/>
        </w:rPr>
        <w:t>的筒体</w:t>
      </w:r>
      <w:r>
        <w:rPr>
          <w:rFonts w:hint="eastAsia" w:ascii="Times New Roman" w:hAnsi="Times New Roman"/>
          <w:kern w:val="0"/>
          <w:lang w:eastAsia="zh-CN"/>
        </w:rPr>
        <w:t>、</w:t>
      </w:r>
      <w:r>
        <w:rPr>
          <w:rFonts w:ascii="Times New Roman" w:hAnsi="Times New Roman"/>
          <w:kern w:val="0"/>
        </w:rPr>
        <w:t>封头</w:t>
      </w:r>
      <w:r>
        <w:rPr>
          <w:rFonts w:hint="eastAsia" w:ascii="Times New Roman" w:hAnsi="Times New Roman"/>
          <w:kern w:val="0"/>
          <w:lang w:val="en-US" w:eastAsia="zh-CN"/>
        </w:rPr>
        <w:t>等其他元件</w:t>
      </w:r>
      <w:r>
        <w:rPr>
          <w:rFonts w:ascii="Times New Roman" w:hAnsi="Times New Roman"/>
          <w:kern w:val="0"/>
        </w:rPr>
        <w:t>用</w:t>
      </w:r>
      <w:r>
        <w:rPr>
          <w:rFonts w:hint="eastAsia" w:ascii="Times New Roman" w:hAnsi="Times New Roman"/>
          <w:kern w:val="0"/>
          <w:lang w:val="en-US" w:eastAsia="zh-CN"/>
        </w:rPr>
        <w:t>钢板</w:t>
      </w:r>
      <w:r>
        <w:rPr>
          <w:rFonts w:ascii="Times New Roman" w:hAnsi="Times New Roman"/>
          <w:kern w:val="0"/>
        </w:rPr>
        <w:t>应充分考虑发酵液的腐蚀性。</w:t>
      </w:r>
    </w:p>
    <w:p w14:paraId="12791F0B">
      <w:pPr>
        <w:snapToGrid w:val="0"/>
        <w:spacing w:line="360" w:lineRule="auto"/>
        <w:ind w:firstLine="420" w:firstLineChars="200"/>
        <w:rPr>
          <w:rFonts w:ascii="Times New Roman" w:hAnsi="Times New Roman"/>
          <w:kern w:val="0"/>
        </w:rPr>
      </w:pPr>
      <w:r>
        <w:rPr>
          <w:rFonts w:ascii="Times New Roman" w:hAnsi="Times New Roman"/>
          <w:kern w:val="0"/>
        </w:rPr>
        <w:t>6.2.2 与发酵液非直接接触的元件（吊耳、裙座、电机与减速机机座、外部爬梯等）</w:t>
      </w:r>
      <w:r>
        <w:rPr>
          <w:rFonts w:hint="eastAsia" w:ascii="Times New Roman" w:hAnsi="Times New Roman"/>
          <w:kern w:val="0"/>
          <w:u w:val="none"/>
        </w:rPr>
        <w:t>宜</w:t>
      </w:r>
      <w:r>
        <w:rPr>
          <w:rFonts w:ascii="Times New Roman" w:hAnsi="Times New Roman"/>
          <w:kern w:val="0"/>
        </w:rPr>
        <w:t>选用碳素结构钢，</w:t>
      </w:r>
      <w:r>
        <w:rPr>
          <w:rFonts w:hint="eastAsia" w:ascii="Times New Roman" w:hAnsi="Times New Roman"/>
          <w:kern w:val="0"/>
          <w:lang w:val="en-US" w:eastAsia="zh-CN"/>
        </w:rPr>
        <w:t>上述</w:t>
      </w:r>
      <w:r>
        <w:rPr>
          <w:rFonts w:ascii="Times New Roman" w:hAnsi="Times New Roman"/>
          <w:kern w:val="0"/>
        </w:rPr>
        <w:t>元件与筒体或封头之间</w:t>
      </w:r>
      <w:r>
        <w:rPr>
          <w:rFonts w:hint="eastAsia" w:ascii="Times New Roman" w:hAnsi="Times New Roman"/>
          <w:kern w:val="0"/>
          <w:lang w:val="en-US" w:eastAsia="zh-CN"/>
        </w:rPr>
        <w:t>焊接的</w:t>
      </w:r>
      <w:r>
        <w:rPr>
          <w:rFonts w:ascii="Times New Roman" w:hAnsi="Times New Roman"/>
          <w:kern w:val="0"/>
        </w:rPr>
        <w:t>垫板应与筒体或封头材料牌号一致。</w:t>
      </w:r>
      <w:r>
        <w:rPr>
          <w:rFonts w:hint="eastAsia" w:ascii="Times New Roman" w:hAnsi="Times New Roman"/>
          <w:kern w:val="0"/>
        </w:rPr>
        <w:t>不锈钢封头用碳钢裙座应设不锈钢同材质过渡段。</w:t>
      </w:r>
    </w:p>
    <w:p w14:paraId="2A861D8F">
      <w:pPr>
        <w:snapToGrid w:val="0"/>
        <w:spacing w:line="360" w:lineRule="auto"/>
        <w:ind w:firstLine="420" w:firstLineChars="200"/>
        <w:rPr>
          <w:rFonts w:ascii="Times New Roman" w:hAnsi="Times New Roman"/>
          <w:kern w:val="0"/>
        </w:rPr>
      </w:pPr>
      <w:r>
        <w:rPr>
          <w:rFonts w:ascii="Times New Roman" w:hAnsi="Times New Roman"/>
          <w:kern w:val="0"/>
        </w:rPr>
        <w:t>6.2.3 筒体或封头上的开孔需要设置补强圈时，补强圈的材料应当与筒体或封头的材料牌号一致。</w:t>
      </w:r>
    </w:p>
    <w:p w14:paraId="5E6FC2C0">
      <w:pPr>
        <w:snapToGrid w:val="0"/>
        <w:spacing w:line="360" w:lineRule="auto"/>
        <w:ind w:firstLine="420" w:firstLineChars="200"/>
        <w:rPr>
          <w:rFonts w:ascii="Times New Roman" w:hAnsi="Times New Roman"/>
          <w:kern w:val="0"/>
        </w:rPr>
      </w:pPr>
      <w:r>
        <w:rPr>
          <w:rFonts w:ascii="Times New Roman" w:hAnsi="Times New Roman"/>
          <w:kern w:val="0"/>
        </w:rPr>
        <w:t>6.2.4 选用不锈钢-钢复合板时应符合NB/T 47002.l的规定。</w:t>
      </w:r>
    </w:p>
    <w:p w14:paraId="3E4BE467">
      <w:pPr>
        <w:pStyle w:val="231"/>
        <w:numPr>
          <w:ilvl w:val="0"/>
          <w:numId w:val="0"/>
        </w:numPr>
        <w:spacing w:before="240" w:after="240"/>
        <w:rPr>
          <w:rFonts w:ascii="Times New Roman" w:hAnsi="Times New Roman" w:eastAsia="宋体" w:cs="Times New Roman"/>
          <w:szCs w:val="21"/>
        </w:rPr>
      </w:pPr>
      <w:bookmarkStart w:id="75" w:name="_Toc3784"/>
      <w:bookmarkStart w:id="76" w:name="_Toc12822"/>
      <w:r>
        <w:rPr>
          <w:rFonts w:ascii="Times New Roman" w:hAnsi="Times New Roman" w:eastAsia="宋体" w:cs="Times New Roman"/>
          <w:szCs w:val="21"/>
        </w:rPr>
        <w:t>6.3 钢管</w:t>
      </w:r>
      <w:bookmarkEnd w:id="75"/>
      <w:bookmarkEnd w:id="76"/>
    </w:p>
    <w:p w14:paraId="2FAC46DE">
      <w:pPr>
        <w:snapToGrid w:val="0"/>
        <w:spacing w:line="360" w:lineRule="auto"/>
        <w:ind w:firstLine="420" w:firstLineChars="200"/>
        <w:rPr>
          <w:rFonts w:ascii="Times New Roman" w:hAnsi="Times New Roman"/>
          <w:kern w:val="0"/>
        </w:rPr>
      </w:pPr>
      <w:bookmarkStart w:id="77" w:name="_Toc31575"/>
      <w:r>
        <w:rPr>
          <w:rFonts w:ascii="Times New Roman" w:hAnsi="Times New Roman"/>
          <w:kern w:val="0"/>
        </w:rPr>
        <w:t>6.3.1与发酵液直接接触</w:t>
      </w:r>
      <w:r>
        <w:rPr>
          <w:rFonts w:hint="eastAsia" w:ascii="Times New Roman" w:hAnsi="Times New Roman"/>
          <w:kern w:val="0"/>
          <w:lang w:val="en-US" w:eastAsia="zh-CN"/>
        </w:rPr>
        <w:t>的换热管</w:t>
      </w:r>
      <w:r>
        <w:rPr>
          <w:rFonts w:ascii="Times New Roman" w:hAnsi="Times New Roman"/>
          <w:kern w:val="0"/>
        </w:rPr>
        <w:t>应采用无缝钢管</w:t>
      </w:r>
      <w:r>
        <w:rPr>
          <w:rFonts w:hint="eastAsia" w:ascii="Times New Roman" w:hAnsi="Times New Roman"/>
          <w:kern w:val="0"/>
          <w:lang w:eastAsia="zh-CN"/>
        </w:rPr>
        <w:t>，</w:t>
      </w:r>
      <w:r>
        <w:rPr>
          <w:rFonts w:ascii="Times New Roman" w:hAnsi="Times New Roman"/>
          <w:kern w:val="0"/>
        </w:rPr>
        <w:t>优先选用符合GB/T 13296规定的无缝钢管。</w:t>
      </w:r>
      <w:bookmarkEnd w:id="77"/>
    </w:p>
    <w:p w14:paraId="06AB0114">
      <w:pPr>
        <w:snapToGrid w:val="0"/>
        <w:spacing w:line="360" w:lineRule="auto"/>
        <w:ind w:firstLine="420" w:firstLineChars="200"/>
        <w:rPr>
          <w:rFonts w:ascii="Times New Roman" w:hAnsi="Times New Roman"/>
          <w:kern w:val="0"/>
        </w:rPr>
      </w:pPr>
      <w:bookmarkStart w:id="78" w:name="_Toc26513"/>
      <w:r>
        <w:rPr>
          <w:rFonts w:ascii="Times New Roman" w:hAnsi="Times New Roman"/>
          <w:kern w:val="0"/>
        </w:rPr>
        <w:t>6.3.2 与发酵罐壳体连接的料液接管宜采取整体补强。</w:t>
      </w:r>
      <w:bookmarkEnd w:id="78"/>
    </w:p>
    <w:p w14:paraId="030106DA">
      <w:pPr>
        <w:pStyle w:val="231"/>
        <w:numPr>
          <w:ilvl w:val="0"/>
          <w:numId w:val="0"/>
        </w:numPr>
        <w:spacing w:before="240" w:after="240"/>
        <w:rPr>
          <w:rFonts w:ascii="Times New Roman" w:hAnsi="Times New Roman" w:eastAsia="宋体" w:cs="Times New Roman"/>
          <w:szCs w:val="21"/>
        </w:rPr>
      </w:pPr>
      <w:bookmarkStart w:id="79" w:name="_Toc18138"/>
      <w:bookmarkStart w:id="80" w:name="_Toc8419"/>
      <w:bookmarkStart w:id="81" w:name="_Toc26946"/>
      <w:r>
        <w:rPr>
          <w:rFonts w:ascii="Times New Roman" w:hAnsi="Times New Roman" w:eastAsia="宋体" w:cs="Times New Roman"/>
          <w:szCs w:val="21"/>
        </w:rPr>
        <w:t>6.4 锻件</w:t>
      </w:r>
      <w:bookmarkEnd w:id="79"/>
      <w:bookmarkEnd w:id="80"/>
      <w:bookmarkEnd w:id="81"/>
    </w:p>
    <w:p w14:paraId="06562A31">
      <w:pPr>
        <w:snapToGrid w:val="0"/>
        <w:spacing w:line="360" w:lineRule="auto"/>
        <w:ind w:firstLine="420" w:firstLineChars="200"/>
        <w:rPr>
          <w:rFonts w:ascii="Times New Roman" w:hAnsi="Times New Roman"/>
          <w:kern w:val="0"/>
        </w:rPr>
      </w:pPr>
      <w:bookmarkStart w:id="82" w:name="_Toc4060"/>
      <w:r>
        <w:rPr>
          <w:rFonts w:ascii="Times New Roman" w:hAnsi="Times New Roman"/>
          <w:kern w:val="0"/>
        </w:rPr>
        <w:t>6.4.1 发酵罐的</w:t>
      </w:r>
      <w:r>
        <w:rPr>
          <w:rFonts w:hint="eastAsia" w:ascii="Times New Roman" w:hAnsi="Times New Roman"/>
          <w:kern w:val="0"/>
          <w:lang w:val="en-US" w:eastAsia="zh-CN"/>
        </w:rPr>
        <w:t>受</w:t>
      </w:r>
      <w:r>
        <w:rPr>
          <w:rFonts w:ascii="Times New Roman" w:hAnsi="Times New Roman"/>
          <w:kern w:val="0"/>
        </w:rPr>
        <w:t>压元件用锻件应符合NB/T47008和NB/T47010的要求，非受压元件用锻件</w:t>
      </w:r>
      <w:r>
        <w:rPr>
          <w:rFonts w:hint="eastAsia" w:ascii="Times New Roman" w:hAnsi="Times New Roman"/>
          <w:kern w:val="0"/>
          <w:lang w:eastAsia="zh-CN"/>
        </w:rPr>
        <w:t>亦可参照</w:t>
      </w:r>
      <w:r>
        <w:rPr>
          <w:rFonts w:ascii="Times New Roman" w:hAnsi="Times New Roman"/>
          <w:kern w:val="0"/>
        </w:rPr>
        <w:t>NB/T47008和NB/T47010</w:t>
      </w:r>
      <w:r>
        <w:rPr>
          <w:rFonts w:hint="eastAsia" w:ascii="Times New Roman" w:hAnsi="Times New Roman"/>
          <w:kern w:val="0"/>
          <w:lang w:val="en-US" w:eastAsia="zh-CN"/>
        </w:rPr>
        <w:t>要求</w:t>
      </w:r>
      <w:r>
        <w:rPr>
          <w:rFonts w:hint="eastAsia" w:ascii="Times New Roman" w:hAnsi="Times New Roman"/>
          <w:kern w:val="0"/>
          <w:lang w:eastAsia="zh-CN"/>
        </w:rPr>
        <w:t>执行。</w:t>
      </w:r>
      <w:r>
        <w:rPr>
          <w:rFonts w:ascii="Times New Roman" w:hAnsi="Times New Roman"/>
          <w:kern w:val="0"/>
        </w:rPr>
        <w:t>锻件的级别由设计文件规定。</w:t>
      </w:r>
      <w:bookmarkEnd w:id="82"/>
    </w:p>
    <w:p w14:paraId="20F853AD">
      <w:pPr>
        <w:snapToGrid w:val="0"/>
        <w:spacing w:line="360" w:lineRule="auto"/>
        <w:ind w:firstLine="420" w:firstLineChars="200"/>
        <w:rPr>
          <w:rFonts w:ascii="Times New Roman" w:hAnsi="Times New Roman"/>
          <w:kern w:val="0"/>
        </w:rPr>
      </w:pPr>
      <w:bookmarkStart w:id="83" w:name="_Toc29526"/>
      <w:r>
        <w:rPr>
          <w:rFonts w:ascii="Times New Roman" w:hAnsi="Times New Roman"/>
          <w:kern w:val="0"/>
        </w:rPr>
        <w:t>6.4.2 对有晶间腐蚀的不锈钢锻件，应在</w:t>
      </w:r>
      <w:r>
        <w:rPr>
          <w:rFonts w:hint="eastAsia" w:ascii="Times New Roman" w:hAnsi="Times New Roman"/>
          <w:kern w:val="0"/>
          <w:lang w:val="en-US" w:eastAsia="zh-CN"/>
        </w:rPr>
        <w:t>设计</w:t>
      </w:r>
      <w:r>
        <w:rPr>
          <w:rFonts w:ascii="Times New Roman" w:hAnsi="Times New Roman"/>
          <w:kern w:val="0"/>
        </w:rPr>
        <w:t>文件中提出晶粒度要求。</w:t>
      </w:r>
      <w:bookmarkEnd w:id="83"/>
    </w:p>
    <w:p w14:paraId="53FD27B3">
      <w:pPr>
        <w:pStyle w:val="231"/>
        <w:numPr>
          <w:ilvl w:val="0"/>
          <w:numId w:val="0"/>
        </w:numPr>
        <w:spacing w:before="240" w:after="240"/>
        <w:rPr>
          <w:rFonts w:ascii="Times New Roman" w:hAnsi="Times New Roman" w:eastAsia="宋体" w:cs="Times New Roman"/>
          <w:szCs w:val="21"/>
        </w:rPr>
      </w:pPr>
      <w:bookmarkStart w:id="84" w:name="_Toc3092"/>
      <w:bookmarkStart w:id="85" w:name="_Toc2384"/>
      <w:r>
        <w:rPr>
          <w:rFonts w:ascii="Times New Roman" w:hAnsi="Times New Roman" w:eastAsia="宋体" w:cs="Times New Roman"/>
          <w:szCs w:val="21"/>
        </w:rPr>
        <w:t>6.5 型钢</w:t>
      </w:r>
      <w:bookmarkEnd w:id="84"/>
      <w:bookmarkEnd w:id="85"/>
    </w:p>
    <w:p w14:paraId="283E3749">
      <w:pPr>
        <w:snapToGrid w:val="0"/>
        <w:spacing w:line="360" w:lineRule="auto"/>
        <w:ind w:firstLine="420" w:firstLineChars="200"/>
        <w:rPr>
          <w:rFonts w:ascii="Times New Roman" w:hAnsi="Times New Roman"/>
          <w:kern w:val="0"/>
        </w:rPr>
      </w:pPr>
      <w:bookmarkStart w:id="86" w:name="_Toc31381"/>
      <w:r>
        <w:rPr>
          <w:rFonts w:ascii="Times New Roman" w:hAnsi="Times New Roman"/>
          <w:kern w:val="0"/>
        </w:rPr>
        <w:t>与发酵液直接接触的所有型钢</w:t>
      </w:r>
      <w:r>
        <w:rPr>
          <w:rFonts w:hint="eastAsia" w:ascii="Times New Roman" w:hAnsi="Times New Roman"/>
          <w:kern w:val="0"/>
          <w:lang w:val="en-US" w:eastAsia="zh-CN"/>
        </w:rPr>
        <w:t>宜</w:t>
      </w:r>
      <w:r>
        <w:rPr>
          <w:rFonts w:ascii="Times New Roman" w:hAnsi="Times New Roman"/>
          <w:kern w:val="0"/>
        </w:rPr>
        <w:t>采用整体成型</w:t>
      </w:r>
      <w:r>
        <w:rPr>
          <w:rFonts w:hint="eastAsia" w:ascii="Times New Roman" w:hAnsi="Times New Roman"/>
          <w:kern w:val="0"/>
          <w:lang w:val="en-US" w:eastAsia="zh-CN"/>
        </w:rPr>
        <w:t>钢板</w:t>
      </w:r>
      <w:r>
        <w:rPr>
          <w:rFonts w:ascii="Times New Roman" w:hAnsi="Times New Roman"/>
          <w:kern w:val="0"/>
        </w:rPr>
        <w:t>或钢板弯制，</w:t>
      </w:r>
      <w:r>
        <w:rPr>
          <w:rFonts w:hint="eastAsia" w:ascii="Times New Roman" w:hAnsi="Times New Roman"/>
          <w:kern w:val="0"/>
          <w:lang w:val="en-US" w:eastAsia="zh-CN"/>
        </w:rPr>
        <w:t>不能采用整体成型的钢板成型方法应在设计文件中作出规定</w:t>
      </w:r>
      <w:r>
        <w:rPr>
          <w:rFonts w:ascii="Times New Roman" w:hAnsi="Times New Roman"/>
          <w:kern w:val="0"/>
        </w:rPr>
        <w:t>。</w:t>
      </w:r>
      <w:bookmarkEnd w:id="86"/>
    </w:p>
    <w:p w14:paraId="77993D42">
      <w:pPr>
        <w:pStyle w:val="231"/>
        <w:numPr>
          <w:ilvl w:val="0"/>
          <w:numId w:val="0"/>
        </w:numPr>
        <w:spacing w:before="240" w:after="240"/>
        <w:rPr>
          <w:rFonts w:ascii="Times New Roman" w:hAnsi="Times New Roman" w:eastAsia="宋体" w:cs="Times New Roman"/>
          <w:szCs w:val="21"/>
        </w:rPr>
      </w:pPr>
      <w:bookmarkStart w:id="87" w:name="_Toc12320"/>
      <w:bookmarkStart w:id="88" w:name="_Toc12675"/>
      <w:r>
        <w:rPr>
          <w:rFonts w:ascii="Times New Roman" w:hAnsi="Times New Roman" w:eastAsia="宋体" w:cs="Times New Roman"/>
          <w:szCs w:val="21"/>
        </w:rPr>
        <w:t>6.6 紧固件</w:t>
      </w:r>
      <w:bookmarkEnd w:id="87"/>
      <w:bookmarkEnd w:id="88"/>
    </w:p>
    <w:p w14:paraId="22F71ECB">
      <w:pPr>
        <w:pStyle w:val="231"/>
        <w:numPr>
          <w:ilvl w:val="0"/>
          <w:numId w:val="0"/>
        </w:numPr>
        <w:adjustRightInd w:val="0"/>
        <w:snapToGrid w:val="0"/>
        <w:spacing w:beforeLines="0" w:afterLines="0" w:line="360" w:lineRule="auto"/>
        <w:ind w:firstLine="420" w:firstLineChars="200"/>
        <w:rPr>
          <w:rFonts w:ascii="Times New Roman" w:hAnsi="Times New Roman" w:eastAsia="宋体" w:cs="Times New Roman"/>
          <w:szCs w:val="21"/>
        </w:rPr>
      </w:pPr>
      <w:bookmarkStart w:id="89" w:name="_Toc24502"/>
      <w:bookmarkStart w:id="90" w:name="_Toc26401"/>
      <w:bookmarkStart w:id="91" w:name="_Toc27020"/>
      <w:bookmarkStart w:id="92" w:name="_Toc4466"/>
      <w:r>
        <w:rPr>
          <w:rFonts w:ascii="Times New Roman" w:hAnsi="Times New Roman" w:eastAsia="宋体" w:cs="Times New Roman"/>
          <w:szCs w:val="21"/>
        </w:rPr>
        <w:t>6.6.1 与发酵液直接接触的发酵罐用紧固件其材料应当与</w:t>
      </w:r>
      <w:r>
        <w:rPr>
          <w:rFonts w:hint="eastAsia" w:ascii="Times New Roman" w:hAnsi="Times New Roman" w:eastAsia="宋体" w:cs="Times New Roman"/>
          <w:szCs w:val="21"/>
          <w:lang w:val="en-US" w:eastAsia="zh-CN"/>
        </w:rPr>
        <w:t>筒</w:t>
      </w:r>
      <w:r>
        <w:rPr>
          <w:rFonts w:ascii="Times New Roman" w:hAnsi="Times New Roman" w:eastAsia="宋体" w:cs="Times New Roman"/>
          <w:szCs w:val="21"/>
        </w:rPr>
        <w:t>体或封头用材料保持一致。</w:t>
      </w:r>
      <w:bookmarkEnd w:id="89"/>
      <w:bookmarkEnd w:id="90"/>
      <w:bookmarkEnd w:id="91"/>
      <w:bookmarkEnd w:id="92"/>
    </w:p>
    <w:p w14:paraId="6EEF305D">
      <w:pPr>
        <w:pStyle w:val="231"/>
        <w:numPr>
          <w:ilvl w:val="0"/>
          <w:numId w:val="0"/>
        </w:numPr>
        <w:adjustRightInd w:val="0"/>
        <w:snapToGrid w:val="0"/>
        <w:spacing w:beforeLines="0" w:afterLines="0" w:line="360" w:lineRule="auto"/>
        <w:ind w:firstLine="420" w:firstLineChars="200"/>
        <w:rPr>
          <w:rFonts w:ascii="Times New Roman" w:hAnsi="Times New Roman" w:eastAsia="宋体" w:cs="Times New Roman"/>
          <w:szCs w:val="21"/>
        </w:rPr>
      </w:pPr>
      <w:bookmarkStart w:id="93" w:name="_Toc9561"/>
      <w:bookmarkStart w:id="94" w:name="_Toc29024"/>
      <w:bookmarkStart w:id="95" w:name="_Toc31257"/>
      <w:bookmarkStart w:id="96" w:name="_Toc27345"/>
      <w:r>
        <w:rPr>
          <w:rFonts w:ascii="Times New Roman" w:hAnsi="Times New Roman" w:eastAsia="宋体" w:cs="Times New Roman"/>
          <w:szCs w:val="21"/>
        </w:rPr>
        <w:t>6.6.2 与发酵罐支座连接的地脚螺栓等紧固件应优先选用碳素结构钢。</w:t>
      </w:r>
      <w:bookmarkEnd w:id="93"/>
      <w:bookmarkEnd w:id="94"/>
      <w:bookmarkEnd w:id="95"/>
      <w:bookmarkEnd w:id="96"/>
    </w:p>
    <w:p w14:paraId="790886EF">
      <w:pPr>
        <w:pStyle w:val="231"/>
        <w:numPr>
          <w:ilvl w:val="0"/>
          <w:numId w:val="0"/>
        </w:numPr>
        <w:adjustRightInd w:val="0"/>
        <w:snapToGrid w:val="0"/>
        <w:spacing w:beforeLines="0" w:afterLines="0" w:line="360" w:lineRule="auto"/>
        <w:ind w:firstLine="420" w:firstLineChars="200"/>
        <w:rPr>
          <w:rFonts w:hint="eastAsia" w:ascii="Times New Roman" w:hAnsi="Times New Roman" w:eastAsia="宋体" w:cs="Times New Roman"/>
          <w:szCs w:val="21"/>
          <w:highlight w:val="none"/>
          <w:lang w:eastAsia="zh-CN"/>
        </w:rPr>
      </w:pPr>
      <w:bookmarkStart w:id="97" w:name="_Toc1020"/>
      <w:bookmarkStart w:id="98" w:name="_Toc12270"/>
      <w:bookmarkStart w:id="99" w:name="_Toc3910"/>
      <w:bookmarkStart w:id="100" w:name="_Toc17049"/>
      <w:r>
        <w:rPr>
          <w:rFonts w:ascii="Times New Roman" w:hAnsi="Times New Roman" w:eastAsia="宋体" w:cs="Times New Roman"/>
          <w:szCs w:val="21"/>
          <w:highlight w:val="none"/>
        </w:rPr>
        <w:t>6.6.3 发酵罐及其配套使用的所有紧固件应按照HG/T 20592～20635</w:t>
      </w:r>
      <w:r>
        <w:rPr>
          <w:rFonts w:hint="eastAsia" w:ascii="Times New Roman" w:hAnsi="Times New Roman" w:eastAsia="宋体" w:cs="Times New Roman"/>
          <w:szCs w:val="21"/>
          <w:highlight w:val="none"/>
          <w:lang w:val="en-US" w:eastAsia="zh-CN"/>
        </w:rPr>
        <w:t>要求</w:t>
      </w:r>
      <w:r>
        <w:rPr>
          <w:rFonts w:ascii="Times New Roman" w:hAnsi="Times New Roman" w:eastAsia="宋体" w:cs="Times New Roman"/>
          <w:szCs w:val="21"/>
          <w:highlight w:val="none"/>
        </w:rPr>
        <w:t>选用。</w:t>
      </w:r>
      <w:bookmarkEnd w:id="97"/>
      <w:bookmarkEnd w:id="98"/>
      <w:bookmarkEnd w:id="99"/>
      <w:bookmarkEnd w:id="100"/>
    </w:p>
    <w:p w14:paraId="33BE38D6">
      <w:pPr>
        <w:pStyle w:val="231"/>
        <w:numPr>
          <w:ilvl w:val="0"/>
          <w:numId w:val="0"/>
        </w:numPr>
        <w:spacing w:before="240" w:after="240"/>
        <w:rPr>
          <w:rFonts w:ascii="Times New Roman" w:hAnsi="Times New Roman" w:eastAsia="宋体" w:cs="Times New Roman"/>
          <w:szCs w:val="21"/>
        </w:rPr>
      </w:pPr>
      <w:bookmarkStart w:id="101" w:name="_Toc1504"/>
      <w:bookmarkStart w:id="102" w:name="_Toc15903"/>
      <w:r>
        <w:rPr>
          <w:rFonts w:ascii="Times New Roman" w:hAnsi="Times New Roman" w:eastAsia="宋体" w:cs="Times New Roman"/>
          <w:szCs w:val="21"/>
        </w:rPr>
        <w:t>6.7焊材</w:t>
      </w:r>
      <w:bookmarkEnd w:id="101"/>
      <w:bookmarkEnd w:id="102"/>
    </w:p>
    <w:p w14:paraId="74787DEA">
      <w:pPr>
        <w:pStyle w:val="231"/>
        <w:numPr>
          <w:ilvl w:val="0"/>
          <w:numId w:val="0"/>
        </w:numPr>
        <w:adjustRightInd w:val="0"/>
        <w:snapToGrid w:val="0"/>
        <w:spacing w:beforeLines="0" w:afterLines="0" w:line="360" w:lineRule="auto"/>
        <w:ind w:firstLine="420" w:firstLineChars="200"/>
        <w:rPr>
          <w:rFonts w:ascii="Times New Roman" w:hAnsi="Times New Roman" w:eastAsia="宋体" w:cs="Times New Roman"/>
          <w:szCs w:val="21"/>
        </w:rPr>
      </w:pPr>
      <w:bookmarkStart w:id="103" w:name="_Toc2157"/>
      <w:bookmarkStart w:id="104" w:name="_Toc8158"/>
      <w:bookmarkStart w:id="105" w:name="_Toc5301"/>
      <w:bookmarkStart w:id="106" w:name="_Toc336"/>
      <w:r>
        <w:rPr>
          <w:rFonts w:ascii="Times New Roman" w:hAnsi="Times New Roman" w:eastAsia="宋体" w:cs="Times New Roman"/>
          <w:szCs w:val="21"/>
        </w:rPr>
        <w:t>6.7.1 焊接材料应当满足相应焊材标准、并且附有质量证明书和清晰、牢固的标志。</w:t>
      </w:r>
      <w:bookmarkEnd w:id="103"/>
      <w:bookmarkEnd w:id="104"/>
      <w:bookmarkEnd w:id="105"/>
      <w:bookmarkEnd w:id="106"/>
    </w:p>
    <w:p w14:paraId="700F2A2D">
      <w:pPr>
        <w:pStyle w:val="231"/>
        <w:numPr>
          <w:ilvl w:val="0"/>
          <w:numId w:val="0"/>
        </w:numPr>
        <w:adjustRightInd w:val="0"/>
        <w:snapToGrid w:val="0"/>
        <w:spacing w:beforeLines="0" w:afterLines="0" w:line="360" w:lineRule="auto"/>
        <w:ind w:firstLine="420" w:firstLineChars="200"/>
        <w:rPr>
          <w:rFonts w:ascii="Times New Roman" w:hAnsi="Times New Roman" w:eastAsia="宋体" w:cs="Times New Roman"/>
          <w:szCs w:val="21"/>
        </w:rPr>
      </w:pPr>
      <w:bookmarkStart w:id="107" w:name="_Toc19568"/>
      <w:bookmarkStart w:id="108" w:name="_Toc18723"/>
      <w:bookmarkStart w:id="109" w:name="_Toc32531"/>
      <w:bookmarkStart w:id="110" w:name="_Toc6794"/>
      <w:r>
        <w:rPr>
          <w:rFonts w:ascii="Times New Roman" w:hAnsi="Times New Roman" w:eastAsia="宋体" w:cs="Times New Roman"/>
          <w:szCs w:val="21"/>
        </w:rPr>
        <w:t>6.7.2 焊接材料还应满足NB/T 47018的要求。</w:t>
      </w:r>
      <w:bookmarkEnd w:id="107"/>
      <w:bookmarkEnd w:id="108"/>
      <w:bookmarkEnd w:id="109"/>
      <w:bookmarkEnd w:id="110"/>
    </w:p>
    <w:p w14:paraId="6C1BB236">
      <w:pPr>
        <w:pStyle w:val="231"/>
        <w:numPr>
          <w:ilvl w:val="0"/>
          <w:numId w:val="0"/>
        </w:numPr>
        <w:adjustRightInd w:val="0"/>
        <w:snapToGrid w:val="0"/>
        <w:spacing w:beforeLines="0" w:afterLines="0" w:line="360" w:lineRule="auto"/>
        <w:ind w:firstLine="420" w:firstLineChars="200"/>
        <w:rPr>
          <w:rFonts w:ascii="Times New Roman" w:hAnsi="Times New Roman" w:eastAsia="宋体" w:cs="Times New Roman"/>
          <w:szCs w:val="21"/>
        </w:rPr>
      </w:pPr>
      <w:bookmarkStart w:id="111" w:name="_Toc25972"/>
      <w:bookmarkStart w:id="112" w:name="_Toc15835"/>
      <w:bookmarkStart w:id="113" w:name="_Toc25228"/>
      <w:bookmarkStart w:id="114" w:name="_Toc15176"/>
      <w:r>
        <w:rPr>
          <w:rFonts w:ascii="Times New Roman" w:hAnsi="Times New Roman" w:eastAsia="宋体" w:cs="Times New Roman"/>
          <w:szCs w:val="21"/>
        </w:rPr>
        <w:t>6.7.3 所有与发酵醪液接触的焊接接头应采用低氢焊材焊接。</w:t>
      </w:r>
      <w:bookmarkEnd w:id="111"/>
      <w:bookmarkEnd w:id="112"/>
      <w:bookmarkEnd w:id="113"/>
      <w:bookmarkEnd w:id="114"/>
    </w:p>
    <w:p w14:paraId="1439DE8F">
      <w:pPr>
        <w:pStyle w:val="231"/>
        <w:numPr>
          <w:ilvl w:val="0"/>
          <w:numId w:val="0"/>
        </w:numPr>
        <w:spacing w:before="240" w:after="240"/>
        <w:rPr>
          <w:rFonts w:ascii="Times New Roman" w:hAnsi="Times New Roman" w:eastAsia="宋体" w:cs="Times New Roman"/>
          <w:szCs w:val="21"/>
        </w:rPr>
      </w:pPr>
      <w:bookmarkStart w:id="115" w:name="_Toc9351"/>
      <w:bookmarkStart w:id="116" w:name="_Toc28424"/>
      <w:r>
        <w:rPr>
          <w:rFonts w:ascii="Times New Roman" w:hAnsi="Times New Roman" w:eastAsia="宋体" w:cs="Times New Roman"/>
          <w:szCs w:val="21"/>
        </w:rPr>
        <w:t>6.8 垫片</w:t>
      </w:r>
      <w:bookmarkEnd w:id="115"/>
      <w:bookmarkEnd w:id="116"/>
    </w:p>
    <w:p w14:paraId="7A23CB7F">
      <w:pPr>
        <w:pStyle w:val="231"/>
        <w:numPr>
          <w:ilvl w:val="0"/>
          <w:numId w:val="0"/>
        </w:numPr>
        <w:adjustRightInd w:val="0"/>
        <w:snapToGrid w:val="0"/>
        <w:spacing w:beforeLines="0" w:afterLines="0" w:line="360" w:lineRule="auto"/>
        <w:ind w:firstLine="420" w:firstLineChars="200"/>
        <w:rPr>
          <w:rFonts w:hint="default" w:ascii="Times New Roman" w:hAnsi="Times New Roman" w:eastAsia="宋体" w:cs="Times New Roman"/>
          <w:szCs w:val="21"/>
          <w:lang w:val="en-US" w:eastAsia="zh-CN"/>
        </w:rPr>
      </w:pPr>
      <w:bookmarkStart w:id="117" w:name="_Toc20967"/>
      <w:bookmarkStart w:id="118" w:name="_Toc19752"/>
      <w:r>
        <w:rPr>
          <w:rFonts w:hint="eastAsia" w:ascii="Times New Roman" w:hAnsi="Times New Roman" w:eastAsia="宋体" w:cs="Times New Roman"/>
          <w:szCs w:val="21"/>
          <w:lang w:val="en-US" w:eastAsia="zh-CN"/>
        </w:rPr>
        <w:t>6.8.1 与发酵液直接接触的</w:t>
      </w:r>
      <w:r>
        <w:rPr>
          <w:rFonts w:ascii="Times New Roman" w:hAnsi="Times New Roman" w:eastAsia="宋体" w:cs="Times New Roman"/>
          <w:szCs w:val="21"/>
        </w:rPr>
        <w:t>垫片</w:t>
      </w:r>
      <w:r>
        <w:rPr>
          <w:rFonts w:hint="eastAsia" w:ascii="Times New Roman" w:hAnsi="Times New Roman" w:eastAsia="宋体" w:cs="Times New Roman"/>
          <w:szCs w:val="21"/>
          <w:lang w:val="en-US" w:eastAsia="zh-CN"/>
        </w:rPr>
        <w:t>应考虑介质相容性与耐腐蚀性，满足相应垫片标准要求，</w:t>
      </w:r>
    </w:p>
    <w:p w14:paraId="7CEBAF36">
      <w:pPr>
        <w:pStyle w:val="231"/>
        <w:numPr>
          <w:ilvl w:val="0"/>
          <w:numId w:val="0"/>
        </w:numPr>
        <w:adjustRightInd w:val="0"/>
        <w:snapToGrid w:val="0"/>
        <w:spacing w:beforeLines="0" w:afterLines="0" w:line="360" w:lineRule="auto"/>
        <w:rPr>
          <w:rFonts w:ascii="Times New Roman" w:hAnsi="Times New Roman" w:eastAsia="宋体" w:cs="Times New Roman"/>
          <w:szCs w:val="21"/>
        </w:rPr>
      </w:pPr>
      <w:r>
        <w:rPr>
          <w:rFonts w:hint="eastAsia" w:ascii="Times New Roman" w:hAnsi="Times New Roman" w:eastAsia="宋体" w:cs="Times New Roman"/>
          <w:szCs w:val="21"/>
          <w:lang w:val="en-US" w:eastAsia="zh-CN"/>
        </w:rPr>
        <w:t>食品发酵罐</w:t>
      </w:r>
      <w:r>
        <w:rPr>
          <w:rFonts w:ascii="Times New Roman" w:hAnsi="Times New Roman" w:eastAsia="宋体" w:cs="Times New Roman"/>
          <w:szCs w:val="21"/>
        </w:rPr>
        <w:t>橡胶垫片应符合HG/T2944的规定。</w:t>
      </w:r>
      <w:bookmarkEnd w:id="117"/>
      <w:bookmarkEnd w:id="118"/>
    </w:p>
    <w:p w14:paraId="17FC3765">
      <w:pPr>
        <w:pStyle w:val="231"/>
        <w:numPr>
          <w:ilvl w:val="0"/>
          <w:numId w:val="0"/>
        </w:numPr>
        <w:spacing w:before="240" w:after="240"/>
        <w:outlineLvl w:val="0"/>
        <w:rPr>
          <w:rFonts w:ascii="Times New Roman" w:hAnsi="Times New Roman" w:eastAsia="宋体" w:cs="Times New Roman"/>
          <w:szCs w:val="21"/>
        </w:rPr>
      </w:pPr>
      <w:bookmarkStart w:id="119" w:name="_Toc18758"/>
      <w:bookmarkStart w:id="120" w:name="_Toc21783"/>
      <w:r>
        <w:rPr>
          <w:rFonts w:ascii="Times New Roman" w:hAnsi="Times New Roman" w:eastAsia="宋体" w:cs="Times New Roman"/>
          <w:szCs w:val="21"/>
        </w:rPr>
        <w:t>7  结构设计</w:t>
      </w:r>
      <w:bookmarkEnd w:id="119"/>
      <w:bookmarkEnd w:id="120"/>
    </w:p>
    <w:p w14:paraId="55AA7331">
      <w:pPr>
        <w:pStyle w:val="231"/>
        <w:numPr>
          <w:ilvl w:val="0"/>
          <w:numId w:val="0"/>
        </w:numPr>
        <w:spacing w:before="240" w:after="240"/>
        <w:rPr>
          <w:rFonts w:ascii="Times New Roman" w:hAnsi="Times New Roman" w:eastAsia="宋体" w:cs="Times New Roman"/>
          <w:szCs w:val="21"/>
        </w:rPr>
      </w:pPr>
      <w:bookmarkStart w:id="121" w:name="_Toc27393"/>
      <w:bookmarkStart w:id="122" w:name="_Toc14760"/>
      <w:r>
        <w:rPr>
          <w:rFonts w:ascii="Times New Roman" w:hAnsi="Times New Roman" w:eastAsia="宋体" w:cs="Times New Roman"/>
          <w:szCs w:val="21"/>
        </w:rPr>
        <w:t>7.1 发酵罐筒体</w:t>
      </w:r>
      <w:bookmarkEnd w:id="121"/>
      <w:bookmarkEnd w:id="122"/>
    </w:p>
    <w:p w14:paraId="05D8CB8A">
      <w:pPr>
        <w:snapToGrid w:val="0"/>
        <w:spacing w:line="360" w:lineRule="auto"/>
        <w:ind w:firstLine="420" w:firstLineChars="200"/>
        <w:rPr>
          <w:rFonts w:ascii="Times New Roman" w:hAnsi="Times New Roman"/>
          <w:kern w:val="0"/>
        </w:rPr>
      </w:pPr>
      <w:r>
        <w:rPr>
          <w:rFonts w:ascii="Times New Roman" w:hAnsi="Times New Roman"/>
          <w:kern w:val="0"/>
        </w:rPr>
        <w:t>7.1.1 筒体采用钢板卷制后焊接</w:t>
      </w:r>
      <w:r>
        <w:rPr>
          <w:rFonts w:hint="eastAsia" w:ascii="Times New Roman" w:hAnsi="Times New Roman"/>
          <w:kern w:val="0"/>
          <w:lang w:val="en-US" w:eastAsia="zh-CN"/>
        </w:rPr>
        <w:t>成形时</w:t>
      </w:r>
      <w:r>
        <w:rPr>
          <w:rFonts w:ascii="Times New Roman" w:hAnsi="Times New Roman"/>
          <w:kern w:val="0"/>
        </w:rPr>
        <w:t>公称直径DN应符合GB/T 9019的规定，并以内径为准</w:t>
      </w:r>
      <w:r>
        <w:rPr>
          <w:rFonts w:hint="eastAsia" w:ascii="Times New Roman" w:hAnsi="Times New Roman"/>
          <w:kern w:val="0"/>
          <w:lang w:eastAsia="zh-CN"/>
        </w:rPr>
        <w:t>。</w:t>
      </w:r>
      <w:r>
        <w:rPr>
          <w:rFonts w:ascii="Times New Roman" w:hAnsi="Times New Roman"/>
          <w:kern w:val="0"/>
        </w:rPr>
        <w:t>设计时应当在满足发酵工艺的要求下充分考虑适宜的公称直径和罐体的总长</w:t>
      </w:r>
      <w:r>
        <w:rPr>
          <w:rFonts w:hint="eastAsia" w:ascii="Times New Roman" w:hAnsi="Times New Roman"/>
          <w:kern w:val="0"/>
          <w:lang w:eastAsia="zh-CN"/>
        </w:rPr>
        <w:t>（</w:t>
      </w:r>
      <w:r>
        <w:rPr>
          <w:rFonts w:hint="eastAsia" w:ascii="Times New Roman" w:hAnsi="Times New Roman"/>
          <w:kern w:val="0"/>
          <w:lang w:val="en-US" w:eastAsia="zh-CN"/>
        </w:rPr>
        <w:t>现场制造除外</w:t>
      </w:r>
      <w:r>
        <w:rPr>
          <w:rFonts w:hint="eastAsia" w:ascii="Times New Roman" w:hAnsi="Times New Roman"/>
          <w:kern w:val="0"/>
          <w:lang w:eastAsia="zh-CN"/>
        </w:rPr>
        <w:t>），</w:t>
      </w:r>
      <w:r>
        <w:rPr>
          <w:rFonts w:ascii="Times New Roman" w:hAnsi="Times New Roman"/>
          <w:kern w:val="0"/>
        </w:rPr>
        <w:t>以符合运输的方便性。</w:t>
      </w:r>
    </w:p>
    <w:p w14:paraId="277BEF4D">
      <w:pPr>
        <w:snapToGrid w:val="0"/>
        <w:spacing w:line="360" w:lineRule="auto"/>
        <w:ind w:firstLine="420" w:firstLineChars="200"/>
        <w:rPr>
          <w:rFonts w:ascii="Times New Roman" w:hAnsi="Times New Roman"/>
          <w:kern w:val="0"/>
        </w:rPr>
      </w:pPr>
      <w:r>
        <w:rPr>
          <w:rFonts w:ascii="Times New Roman" w:hAnsi="Times New Roman"/>
          <w:kern w:val="0"/>
        </w:rPr>
        <w:t xml:space="preserve">7.1.2 </w:t>
      </w:r>
      <w:r>
        <w:rPr>
          <w:rFonts w:hint="eastAsia" w:ascii="Times New Roman" w:hAnsi="Times New Roman"/>
          <w:kern w:val="0"/>
          <w:lang w:val="en-US" w:eastAsia="zh-CN"/>
        </w:rPr>
        <w:t>当</w:t>
      </w:r>
      <w:r>
        <w:rPr>
          <w:rFonts w:ascii="Times New Roman" w:hAnsi="Times New Roman"/>
          <w:kern w:val="0"/>
        </w:rPr>
        <w:t>采用</w:t>
      </w:r>
      <w:r>
        <w:rPr>
          <w:rFonts w:hint="eastAsia" w:ascii="Times New Roman" w:hAnsi="Times New Roman"/>
          <w:color w:val="C00000"/>
          <w:kern w:val="0"/>
        </w:rPr>
        <w:t>无缝</w:t>
      </w:r>
      <w:r>
        <w:rPr>
          <w:rFonts w:ascii="Times New Roman" w:hAnsi="Times New Roman"/>
          <w:kern w:val="0"/>
        </w:rPr>
        <w:t>钢管作为发酵罐的筒体时，公称直径以钢管的外径为准。</w:t>
      </w:r>
    </w:p>
    <w:p w14:paraId="65E1469B">
      <w:pPr>
        <w:snapToGrid w:val="0"/>
        <w:spacing w:line="360" w:lineRule="auto"/>
        <w:ind w:firstLine="420" w:firstLineChars="200"/>
        <w:rPr>
          <w:rFonts w:ascii="Times New Roman" w:hAnsi="Times New Roman"/>
          <w:kern w:val="0"/>
        </w:rPr>
      </w:pPr>
      <w:r>
        <w:rPr>
          <w:rFonts w:ascii="Times New Roman" w:hAnsi="Times New Roman"/>
          <w:kern w:val="0"/>
        </w:rPr>
        <w:t>7.1.</w:t>
      </w:r>
      <w:r>
        <w:rPr>
          <w:rFonts w:hint="eastAsia" w:ascii="Times New Roman" w:hAnsi="Times New Roman"/>
          <w:kern w:val="0"/>
          <w:lang w:val="en-US" w:eastAsia="zh-CN"/>
        </w:rPr>
        <w:t>3</w:t>
      </w:r>
      <w:r>
        <w:rPr>
          <w:rFonts w:ascii="Times New Roman" w:hAnsi="Times New Roman"/>
          <w:kern w:val="0"/>
        </w:rPr>
        <w:t xml:space="preserve"> 发酵罐筒体的强度与刚度设计应</w:t>
      </w:r>
      <w:r>
        <w:rPr>
          <w:rFonts w:hint="eastAsia" w:ascii="Times New Roman" w:hAnsi="Times New Roman"/>
          <w:kern w:val="0"/>
          <w:lang w:val="en-US" w:eastAsia="zh-CN"/>
        </w:rPr>
        <w:t>符合</w:t>
      </w:r>
      <w:r>
        <w:rPr>
          <w:rFonts w:ascii="Times New Roman" w:hAnsi="Times New Roman"/>
          <w:kern w:val="0"/>
        </w:rPr>
        <w:t>GB/T 150的相关规定。发酵罐的筒体设计应考虑足够的腐蚀裕量C</w:t>
      </w:r>
      <w:r>
        <w:rPr>
          <w:rFonts w:ascii="Times New Roman" w:hAnsi="Times New Roman"/>
          <w:kern w:val="0"/>
          <w:vertAlign w:val="subscript"/>
        </w:rPr>
        <w:t>2</w:t>
      </w:r>
      <w:r>
        <w:rPr>
          <w:rFonts w:ascii="Times New Roman" w:hAnsi="Times New Roman"/>
          <w:kern w:val="0"/>
        </w:rPr>
        <w:t>和料液对筒体冲蚀</w:t>
      </w:r>
      <w:r>
        <w:rPr>
          <w:rFonts w:hint="eastAsia" w:ascii="Times New Roman" w:hAnsi="Times New Roman"/>
          <w:kern w:val="0"/>
          <w:lang w:eastAsia="zh-CN"/>
        </w:rPr>
        <w:t>、</w:t>
      </w:r>
      <w:r>
        <w:rPr>
          <w:rFonts w:hint="eastAsia" w:ascii="Times New Roman" w:hAnsi="Times New Roman"/>
          <w:kern w:val="0"/>
          <w:lang w:val="en-US" w:eastAsia="zh-CN"/>
        </w:rPr>
        <w:t>制造工序过程中对筒体</w:t>
      </w:r>
      <w:r>
        <w:rPr>
          <w:rFonts w:ascii="Times New Roman" w:hAnsi="Times New Roman"/>
          <w:kern w:val="0"/>
        </w:rPr>
        <w:t>产生的壁厚减薄。</w:t>
      </w:r>
    </w:p>
    <w:p w14:paraId="21C3D1DF">
      <w:pPr>
        <w:pStyle w:val="231"/>
        <w:numPr>
          <w:ilvl w:val="0"/>
          <w:numId w:val="0"/>
        </w:numPr>
        <w:spacing w:before="240" w:after="240"/>
        <w:rPr>
          <w:rFonts w:ascii="Times New Roman" w:hAnsi="Times New Roman" w:eastAsia="宋体" w:cs="Times New Roman"/>
          <w:szCs w:val="21"/>
        </w:rPr>
      </w:pPr>
      <w:bookmarkStart w:id="123" w:name="_Toc434"/>
      <w:bookmarkStart w:id="124" w:name="_Toc18062"/>
      <w:r>
        <w:rPr>
          <w:rFonts w:ascii="Times New Roman" w:hAnsi="Times New Roman" w:eastAsia="宋体" w:cs="Times New Roman"/>
          <w:szCs w:val="21"/>
        </w:rPr>
        <w:t>7.2  封头</w:t>
      </w:r>
      <w:bookmarkEnd w:id="123"/>
      <w:bookmarkEnd w:id="124"/>
    </w:p>
    <w:p w14:paraId="02EC77AB">
      <w:pPr>
        <w:snapToGrid w:val="0"/>
        <w:spacing w:line="360" w:lineRule="auto"/>
        <w:ind w:firstLine="420" w:firstLineChars="200"/>
        <w:rPr>
          <w:rFonts w:ascii="Times New Roman" w:hAnsi="Times New Roman"/>
          <w:kern w:val="0"/>
        </w:rPr>
      </w:pPr>
      <w:r>
        <w:rPr>
          <w:rFonts w:ascii="Times New Roman" w:hAnsi="Times New Roman"/>
          <w:kern w:val="0"/>
        </w:rPr>
        <w:t>7.2.1 发酵罐的封头形式宜优先选用标准型椭圆封头，符合GB/T 25198的</w:t>
      </w:r>
      <w:r>
        <w:rPr>
          <w:rFonts w:hint="eastAsia" w:ascii="Times New Roman" w:hAnsi="Times New Roman"/>
          <w:kern w:val="0"/>
          <w:lang w:val="en-US" w:eastAsia="zh-CN"/>
        </w:rPr>
        <w:t>规定</w:t>
      </w:r>
      <w:r>
        <w:rPr>
          <w:rFonts w:ascii="Times New Roman" w:hAnsi="Times New Roman"/>
          <w:kern w:val="0"/>
        </w:rPr>
        <w:t>。</w:t>
      </w:r>
    </w:p>
    <w:p w14:paraId="0991FD55">
      <w:pPr>
        <w:snapToGrid w:val="0"/>
        <w:spacing w:line="360" w:lineRule="auto"/>
        <w:ind w:firstLine="420" w:firstLineChars="200"/>
        <w:rPr>
          <w:rFonts w:ascii="Times New Roman" w:hAnsi="Times New Roman"/>
          <w:kern w:val="0"/>
        </w:rPr>
      </w:pPr>
      <w:r>
        <w:rPr>
          <w:rFonts w:ascii="Times New Roman" w:hAnsi="Times New Roman"/>
          <w:kern w:val="0"/>
        </w:rPr>
        <w:t>7.2.2直径较大（DN&gt;4000 mm）的封头，可以采用先成型后拼焊方式。</w:t>
      </w:r>
    </w:p>
    <w:p w14:paraId="00F5DF0B">
      <w:pPr>
        <w:snapToGrid w:val="0"/>
        <w:spacing w:line="360" w:lineRule="auto"/>
        <w:ind w:firstLine="420" w:firstLineChars="200"/>
        <w:rPr>
          <w:rFonts w:ascii="Times New Roman" w:hAnsi="Times New Roman"/>
          <w:kern w:val="0"/>
        </w:rPr>
      </w:pPr>
      <w:r>
        <w:rPr>
          <w:rFonts w:ascii="Times New Roman" w:hAnsi="Times New Roman"/>
          <w:kern w:val="0"/>
        </w:rPr>
        <w:t>7.2.3 上封头计算时应充分考虑搅拌系统的外载荷对封头稳定性的影响。下封头的设计应考虑足够的腐蚀裕量C</w:t>
      </w:r>
      <w:r>
        <w:rPr>
          <w:rFonts w:ascii="Times New Roman" w:hAnsi="Times New Roman"/>
          <w:kern w:val="0"/>
          <w:vertAlign w:val="subscript"/>
        </w:rPr>
        <w:t>2</w:t>
      </w:r>
      <w:r>
        <w:rPr>
          <w:rFonts w:ascii="Times New Roman" w:hAnsi="Times New Roman"/>
          <w:kern w:val="0"/>
        </w:rPr>
        <w:t>和料液对筒体冲蚀产生的壁厚减薄。</w:t>
      </w:r>
    </w:p>
    <w:p w14:paraId="14370BFC">
      <w:pPr>
        <w:snapToGrid w:val="0"/>
        <w:spacing w:line="360" w:lineRule="auto"/>
        <w:ind w:firstLine="420" w:firstLineChars="200"/>
        <w:rPr>
          <w:rFonts w:ascii="Times New Roman" w:hAnsi="Times New Roman"/>
          <w:kern w:val="0"/>
          <w:highlight w:val="none"/>
        </w:rPr>
      </w:pPr>
      <w:r>
        <w:rPr>
          <w:rFonts w:ascii="Times New Roman" w:hAnsi="Times New Roman"/>
          <w:kern w:val="0"/>
          <w:highlight w:val="none"/>
        </w:rPr>
        <w:t>7.2.4 封头与筒体或</w:t>
      </w:r>
      <w:r>
        <w:rPr>
          <w:rFonts w:hint="eastAsia" w:ascii="Times New Roman" w:hAnsi="Times New Roman"/>
          <w:kern w:val="0"/>
          <w:highlight w:val="none"/>
          <w:lang w:val="en-US" w:eastAsia="zh-CN"/>
        </w:rPr>
        <w:t>容器</w:t>
      </w:r>
      <w:r>
        <w:rPr>
          <w:rFonts w:ascii="Times New Roman" w:hAnsi="Times New Roman"/>
          <w:kern w:val="0"/>
          <w:highlight w:val="none"/>
        </w:rPr>
        <w:t>法兰为焊接连接时，其焊接接头应采取全焊透结构。封头的直边高度应符合法兰连接的要求，否则应增设筒体短节。</w:t>
      </w:r>
    </w:p>
    <w:p w14:paraId="62018599">
      <w:pPr>
        <w:snapToGrid w:val="0"/>
        <w:spacing w:line="360" w:lineRule="auto"/>
        <w:ind w:firstLine="420" w:firstLineChars="200"/>
        <w:rPr>
          <w:rFonts w:ascii="Times New Roman" w:hAnsi="Times New Roman"/>
          <w:kern w:val="0"/>
          <w:highlight w:val="none"/>
        </w:rPr>
      </w:pPr>
      <w:r>
        <w:rPr>
          <w:rFonts w:ascii="Times New Roman" w:hAnsi="Times New Roman"/>
          <w:kern w:val="0"/>
          <w:highlight w:val="none"/>
        </w:rPr>
        <w:t>7.2.5 设计时给出封头的最小</w:t>
      </w:r>
      <w:r>
        <w:rPr>
          <w:rFonts w:hint="eastAsia" w:ascii="Times New Roman" w:hAnsi="Times New Roman"/>
          <w:kern w:val="0"/>
          <w:highlight w:val="none"/>
        </w:rPr>
        <w:t>成型厚度</w:t>
      </w:r>
      <w:r>
        <w:rPr>
          <w:rFonts w:ascii="Times New Roman" w:hAnsi="Times New Roman"/>
          <w:kern w:val="0"/>
          <w:highlight w:val="none"/>
        </w:rPr>
        <w:t>。</w:t>
      </w:r>
    </w:p>
    <w:p w14:paraId="77CFF61F">
      <w:pPr>
        <w:snapToGrid w:val="0"/>
        <w:spacing w:line="360" w:lineRule="auto"/>
        <w:ind w:firstLine="420" w:firstLineChars="200"/>
        <w:rPr>
          <w:rFonts w:ascii="Times New Roman" w:hAnsi="Times New Roman"/>
          <w:kern w:val="0"/>
          <w:highlight w:val="none"/>
        </w:rPr>
      </w:pPr>
      <w:r>
        <w:rPr>
          <w:rFonts w:ascii="Times New Roman" w:hAnsi="Times New Roman"/>
          <w:kern w:val="0"/>
          <w:highlight w:val="none"/>
        </w:rPr>
        <w:t>7.2.6 发酵罐封头的焊接接头</w:t>
      </w:r>
      <w:r>
        <w:rPr>
          <w:rFonts w:hint="eastAsia" w:ascii="Times New Roman" w:hAnsi="Times New Roman"/>
          <w:kern w:val="0"/>
          <w:highlight w:val="none"/>
        </w:rPr>
        <w:t>一般为A类，封头拼接焊缝质量要求一般高于筒体，在筒体要求局部无损检测时，封头拼接焊缝为100%检测，合格级别</w:t>
      </w:r>
      <w:r>
        <w:rPr>
          <w:rFonts w:hint="eastAsia" w:ascii="Times New Roman" w:hAnsi="Times New Roman"/>
          <w:kern w:val="0"/>
          <w:highlight w:val="none"/>
          <w:lang w:val="en-US" w:eastAsia="zh-CN"/>
        </w:rPr>
        <w:t>II级</w:t>
      </w:r>
      <w:r>
        <w:rPr>
          <w:rFonts w:ascii="Times New Roman" w:hAnsi="Times New Roman"/>
          <w:kern w:val="0"/>
          <w:highlight w:val="none"/>
        </w:rPr>
        <w:t>。</w:t>
      </w:r>
    </w:p>
    <w:p w14:paraId="756F5B45">
      <w:pPr>
        <w:pStyle w:val="231"/>
        <w:numPr>
          <w:ilvl w:val="0"/>
          <w:numId w:val="0"/>
        </w:numPr>
        <w:spacing w:before="240" w:after="240"/>
        <w:rPr>
          <w:rFonts w:ascii="Times New Roman" w:hAnsi="Times New Roman" w:eastAsia="宋体" w:cs="Times New Roman"/>
          <w:szCs w:val="21"/>
          <w:highlight w:val="none"/>
        </w:rPr>
      </w:pPr>
      <w:bookmarkStart w:id="125" w:name="_Toc10421"/>
      <w:bookmarkStart w:id="126" w:name="_Toc18416"/>
      <w:r>
        <w:rPr>
          <w:rFonts w:ascii="Times New Roman" w:hAnsi="Times New Roman" w:eastAsia="宋体" w:cs="Times New Roman"/>
          <w:szCs w:val="21"/>
          <w:highlight w:val="none"/>
        </w:rPr>
        <w:t>7.3 换热设施</w:t>
      </w:r>
      <w:bookmarkEnd w:id="125"/>
      <w:bookmarkEnd w:id="126"/>
    </w:p>
    <w:p w14:paraId="144E54F2">
      <w:pPr>
        <w:snapToGrid w:val="0"/>
        <w:spacing w:line="360" w:lineRule="auto"/>
        <w:ind w:firstLine="420" w:firstLineChars="200"/>
        <w:rPr>
          <w:rFonts w:ascii="Times New Roman" w:hAnsi="Times New Roman"/>
          <w:kern w:val="0"/>
          <w:highlight w:val="none"/>
        </w:rPr>
      </w:pPr>
      <w:r>
        <w:rPr>
          <w:rFonts w:ascii="Times New Roman" w:hAnsi="Times New Roman"/>
          <w:kern w:val="0"/>
          <w:highlight w:val="none"/>
        </w:rPr>
        <w:t>7.3.1 对发酵液加热和冷却可以采用罐体外部整体夹套结构（U型或圆筒形)，整体夹套的材质可以使用与筒体和下封头不一样牌号的材料。有关整体夹套的壁厚及与发酵罐筒体的连接处结构及其尺寸参照HG/T 20569的有关条款进行计算。</w:t>
      </w:r>
    </w:p>
    <w:p w14:paraId="5F41C7FD">
      <w:pPr>
        <w:snapToGrid w:val="0"/>
        <w:spacing w:line="360" w:lineRule="auto"/>
        <w:ind w:firstLine="420" w:firstLineChars="200"/>
        <w:rPr>
          <w:rFonts w:ascii="Times New Roman" w:hAnsi="Times New Roman"/>
          <w:kern w:val="0"/>
          <w:highlight w:val="none"/>
        </w:rPr>
      </w:pPr>
      <w:r>
        <w:rPr>
          <w:rFonts w:ascii="Times New Roman" w:hAnsi="Times New Roman"/>
          <w:kern w:val="0"/>
          <w:highlight w:val="none"/>
        </w:rPr>
        <w:t>7.3.2 当发酵罐有效容积不小于50 m</w:t>
      </w:r>
      <w:r>
        <w:rPr>
          <w:rFonts w:ascii="Times New Roman" w:hAnsi="Times New Roman"/>
          <w:kern w:val="0"/>
          <w:highlight w:val="none"/>
          <w:vertAlign w:val="superscript"/>
        </w:rPr>
        <w:t>3</w:t>
      </w:r>
      <w:r>
        <w:rPr>
          <w:rFonts w:ascii="Times New Roman" w:hAnsi="Times New Roman"/>
          <w:kern w:val="0"/>
          <w:highlight w:val="none"/>
        </w:rPr>
        <w:t>时，不宜采用罐体外部整体夹套或蜂窝夹套结构，可以采用罐内换热装置（蛇管、盘管结构）或其与罐外半管夹套组合形式等结构。</w:t>
      </w:r>
    </w:p>
    <w:p w14:paraId="5DF76CA9">
      <w:pPr>
        <w:snapToGrid w:val="0"/>
        <w:spacing w:line="360" w:lineRule="auto"/>
        <w:ind w:firstLine="420" w:firstLineChars="200"/>
        <w:rPr>
          <w:rFonts w:ascii="Times New Roman" w:hAnsi="Times New Roman"/>
          <w:kern w:val="0"/>
          <w:highlight w:val="none"/>
        </w:rPr>
      </w:pPr>
      <w:r>
        <w:rPr>
          <w:rFonts w:ascii="Times New Roman" w:hAnsi="Times New Roman"/>
          <w:kern w:val="0"/>
          <w:highlight w:val="none"/>
        </w:rPr>
        <w:t>7.3.3 当不锈钢发酵罐的有效容积大于200 m</w:t>
      </w:r>
      <w:r>
        <w:rPr>
          <w:rFonts w:ascii="Times New Roman" w:hAnsi="Times New Roman"/>
          <w:kern w:val="0"/>
          <w:highlight w:val="none"/>
          <w:vertAlign w:val="superscript"/>
        </w:rPr>
        <w:t>3</w:t>
      </w:r>
      <w:r>
        <w:rPr>
          <w:rFonts w:ascii="Times New Roman" w:hAnsi="Times New Roman"/>
          <w:kern w:val="0"/>
          <w:highlight w:val="none"/>
        </w:rPr>
        <w:t>时，宜采用蜂窝夹套结构，所用不锈钢材料经模具压制而成。</w:t>
      </w:r>
    </w:p>
    <w:p w14:paraId="4B24C499">
      <w:pPr>
        <w:snapToGrid w:val="0"/>
        <w:spacing w:line="360" w:lineRule="auto"/>
        <w:ind w:firstLine="420" w:firstLineChars="200"/>
        <w:rPr>
          <w:rFonts w:ascii="Times New Roman" w:hAnsi="Times New Roman"/>
          <w:kern w:val="0"/>
          <w:highlight w:val="none"/>
        </w:rPr>
      </w:pPr>
      <w:r>
        <w:rPr>
          <w:rFonts w:ascii="Times New Roman" w:hAnsi="Times New Roman"/>
          <w:kern w:val="0"/>
          <w:highlight w:val="none"/>
        </w:rPr>
        <w:t>7.3.4 根据发酵液的升温、降温需要对整体夹套、罐内蛇管及罐外半管夹套的换热面积进行计算,充分考虑发酵液传质效率、发酵醪液组分、发酵液黏度、溶氧水平和冷媒的特性，该计算书应经设计委托方的工</w:t>
      </w:r>
      <w:r>
        <w:rPr>
          <w:rFonts w:ascii="Times New Roman" w:hAnsi="Times New Roman"/>
          <w:color w:val="C00000"/>
          <w:kern w:val="0"/>
          <w:highlight w:val="none"/>
          <w:u w:val="single"/>
        </w:rPr>
        <w:t>.</w:t>
      </w:r>
      <w:r>
        <w:rPr>
          <w:rFonts w:ascii="Times New Roman" w:hAnsi="Times New Roman"/>
          <w:kern w:val="0"/>
          <w:highlight w:val="none"/>
        </w:rPr>
        <w:t>艺技术人员书面确认。</w:t>
      </w:r>
    </w:p>
    <w:p w14:paraId="4E25BF5D">
      <w:pPr>
        <w:snapToGrid w:val="0"/>
        <w:spacing w:line="360" w:lineRule="auto"/>
        <w:ind w:firstLine="420" w:firstLineChars="200"/>
        <w:rPr>
          <w:rFonts w:ascii="Times New Roman" w:hAnsi="Times New Roman"/>
          <w:kern w:val="0"/>
          <w:highlight w:val="none"/>
        </w:rPr>
      </w:pPr>
      <w:r>
        <w:rPr>
          <w:rFonts w:ascii="Times New Roman" w:hAnsi="Times New Roman"/>
          <w:kern w:val="0"/>
          <w:highlight w:val="none"/>
        </w:rPr>
        <w:t>7.3.5 罐内蛇管或盘管与支撑件之间应采用非焊接式的U型螺栓连接，以符合热胀冷缩的要求</w:t>
      </w:r>
      <w:r>
        <w:rPr>
          <w:rFonts w:hint="eastAsia" w:ascii="Times New Roman" w:hAnsi="Times New Roman"/>
          <w:kern w:val="0"/>
          <w:highlight w:val="none"/>
          <w:lang w:eastAsia="zh-CN"/>
        </w:rPr>
        <w:t>，</w:t>
      </w:r>
      <w:r>
        <w:rPr>
          <w:rFonts w:ascii="Times New Roman" w:hAnsi="Times New Roman"/>
          <w:kern w:val="0"/>
          <w:highlight w:val="none"/>
        </w:rPr>
        <w:t>罐内蛇管或盘管的选材、结构、设计、制作等应符合有关标准的规定。</w:t>
      </w:r>
    </w:p>
    <w:p w14:paraId="31E848E1">
      <w:pPr>
        <w:snapToGrid w:val="0"/>
        <w:spacing w:line="360" w:lineRule="auto"/>
        <w:ind w:firstLine="420" w:firstLineChars="200"/>
        <w:rPr>
          <w:rFonts w:ascii="Times New Roman" w:hAnsi="Times New Roman"/>
          <w:kern w:val="0"/>
          <w:highlight w:val="none"/>
        </w:rPr>
      </w:pPr>
      <w:r>
        <w:rPr>
          <w:rFonts w:ascii="Times New Roman" w:hAnsi="Times New Roman"/>
          <w:kern w:val="0"/>
          <w:highlight w:val="none"/>
        </w:rPr>
        <w:t>7.3.6 罐外半管夹套、蜂窝夹套宜采用厚度不超过3 mm的钢带卷制或冲压成型。</w:t>
      </w:r>
    </w:p>
    <w:p w14:paraId="5E11EDB6">
      <w:pPr>
        <w:snapToGrid w:val="0"/>
        <w:spacing w:line="360" w:lineRule="auto"/>
        <w:ind w:firstLine="420" w:firstLineChars="200"/>
        <w:rPr>
          <w:rFonts w:ascii="Times New Roman" w:hAnsi="Times New Roman"/>
          <w:kern w:val="0"/>
          <w:highlight w:val="none"/>
        </w:rPr>
      </w:pPr>
      <w:r>
        <w:rPr>
          <w:rFonts w:hint="eastAsia" w:ascii="Times New Roman" w:hAnsi="Times New Roman"/>
          <w:kern w:val="0"/>
          <w:highlight w:val="none"/>
        </w:rPr>
        <w:t>7.3.7 罐外半管夹套覆盖的筒体或封头，应校核筒体或封头在夹套内介质压力下的强度和稳定性。</w:t>
      </w:r>
    </w:p>
    <w:p w14:paraId="46146042">
      <w:pPr>
        <w:snapToGrid w:val="0"/>
        <w:spacing w:line="360" w:lineRule="auto"/>
        <w:rPr>
          <w:rFonts w:ascii="Times New Roman" w:hAnsi="Times New Roman"/>
          <w:kern w:val="0"/>
          <w:highlight w:val="none"/>
        </w:rPr>
      </w:pPr>
      <w:r>
        <w:rPr>
          <w:rFonts w:hint="eastAsia" w:ascii="Times New Roman" w:hAnsi="Times New Roman"/>
          <w:kern w:val="0"/>
          <w:highlight w:val="none"/>
        </w:rPr>
        <w:t>罐体外部夹套的具体计算可以按照HG/T 20569的有关规定进行。</w:t>
      </w:r>
    </w:p>
    <w:p w14:paraId="61924416">
      <w:pPr>
        <w:pStyle w:val="231"/>
        <w:numPr>
          <w:ilvl w:val="0"/>
          <w:numId w:val="0"/>
        </w:numPr>
        <w:spacing w:before="240" w:after="240"/>
        <w:rPr>
          <w:rFonts w:ascii="Times New Roman" w:hAnsi="Times New Roman" w:eastAsia="宋体" w:cs="Times New Roman"/>
          <w:szCs w:val="21"/>
          <w:highlight w:val="none"/>
        </w:rPr>
      </w:pPr>
      <w:bookmarkStart w:id="127" w:name="_Toc32200"/>
      <w:bookmarkStart w:id="128" w:name="_Toc7252"/>
      <w:r>
        <w:rPr>
          <w:rFonts w:ascii="Times New Roman" w:hAnsi="Times New Roman" w:eastAsia="宋体" w:cs="Times New Roman"/>
          <w:szCs w:val="21"/>
          <w:highlight w:val="none"/>
        </w:rPr>
        <w:t>7.4 接管、法兰、垫片及紧固件</w:t>
      </w:r>
      <w:bookmarkEnd w:id="127"/>
      <w:bookmarkEnd w:id="128"/>
    </w:p>
    <w:p w14:paraId="7DC0E2AC">
      <w:pPr>
        <w:snapToGrid w:val="0"/>
        <w:spacing w:line="360" w:lineRule="auto"/>
        <w:ind w:firstLine="420" w:firstLineChars="200"/>
        <w:rPr>
          <w:rFonts w:ascii="Times New Roman" w:hAnsi="Times New Roman"/>
          <w:kern w:val="0"/>
          <w:highlight w:val="none"/>
        </w:rPr>
      </w:pPr>
      <w:r>
        <w:rPr>
          <w:rFonts w:ascii="Times New Roman" w:hAnsi="Times New Roman"/>
          <w:kern w:val="0"/>
          <w:highlight w:val="none"/>
        </w:rPr>
        <w:t>7.4.1发酵罐的接管不宜使用焊接钢管或用钢板卷制。</w:t>
      </w:r>
    </w:p>
    <w:p w14:paraId="0F1CC9E6">
      <w:pPr>
        <w:snapToGrid w:val="0"/>
        <w:spacing w:line="360" w:lineRule="auto"/>
        <w:ind w:firstLine="420" w:firstLineChars="200"/>
        <w:rPr>
          <w:rFonts w:ascii="Times New Roman" w:hAnsi="Times New Roman"/>
          <w:highlight w:val="none"/>
        </w:rPr>
      </w:pPr>
      <w:r>
        <w:rPr>
          <w:rFonts w:ascii="Times New Roman" w:hAnsi="Times New Roman"/>
          <w:kern w:val="0"/>
          <w:highlight w:val="none"/>
        </w:rPr>
        <w:t>7.4.2接管与筒体或封头的焊接连接应采取插入式、插入式（带补强圈）两种</w:t>
      </w:r>
      <w:r>
        <w:rPr>
          <w:rFonts w:hint="eastAsia" w:ascii="Times New Roman" w:hAnsi="Times New Roman"/>
          <w:kern w:val="0"/>
          <w:highlight w:val="none"/>
          <w:lang w:eastAsia="zh-CN"/>
        </w:rPr>
        <w:t>全焊透</w:t>
      </w:r>
      <w:r>
        <w:rPr>
          <w:rFonts w:ascii="Times New Roman" w:hAnsi="Times New Roman"/>
          <w:kern w:val="0"/>
          <w:highlight w:val="none"/>
        </w:rPr>
        <w:t>接头形式。伸进罐体的管口端，焊接成形后应与</w:t>
      </w:r>
      <w:r>
        <w:rPr>
          <w:rFonts w:hint="eastAsia" w:ascii="Times New Roman" w:hAnsi="Times New Roman"/>
          <w:kern w:val="0"/>
          <w:highlight w:val="none"/>
          <w:lang w:val="en-US" w:eastAsia="zh-CN"/>
        </w:rPr>
        <w:t>筒</w:t>
      </w:r>
      <w:r>
        <w:rPr>
          <w:rFonts w:ascii="Times New Roman" w:hAnsi="Times New Roman"/>
          <w:kern w:val="0"/>
          <w:highlight w:val="none"/>
        </w:rPr>
        <w:t>体内壁成圆滑过渡。与料液接触的接管、其距罐体或封头外壁的最小直管长度应满足焊接结构的需要。</w:t>
      </w:r>
    </w:p>
    <w:p w14:paraId="2F035B10">
      <w:pPr>
        <w:snapToGrid w:val="0"/>
        <w:spacing w:line="360" w:lineRule="auto"/>
        <w:ind w:firstLine="420" w:firstLineChars="200"/>
        <w:rPr>
          <w:rFonts w:ascii="Times New Roman" w:hAnsi="Times New Roman"/>
          <w:kern w:val="0"/>
          <w:highlight w:val="none"/>
        </w:rPr>
      </w:pPr>
      <w:r>
        <w:rPr>
          <w:rFonts w:ascii="Times New Roman" w:hAnsi="Times New Roman"/>
          <w:kern w:val="0"/>
          <w:highlight w:val="none"/>
        </w:rPr>
        <w:t>7.4.3对于间歇进料接管或空气进气管与</w:t>
      </w:r>
      <w:r>
        <w:rPr>
          <w:rFonts w:hint="eastAsia" w:ascii="Times New Roman" w:hAnsi="Times New Roman"/>
          <w:kern w:val="0"/>
          <w:highlight w:val="none"/>
          <w:lang w:val="en-US" w:eastAsia="zh-CN"/>
        </w:rPr>
        <w:t>筒</w:t>
      </w:r>
      <w:r>
        <w:rPr>
          <w:rFonts w:ascii="Times New Roman" w:hAnsi="Times New Roman"/>
          <w:kern w:val="0"/>
          <w:highlight w:val="none"/>
        </w:rPr>
        <w:t>体或封头的连接部位，应分析存在振动载荷引起的循环应力，必要时可以改变接管与连接部位的对接焊接接头形式。</w:t>
      </w:r>
    </w:p>
    <w:p w14:paraId="305E62AF">
      <w:pPr>
        <w:snapToGrid w:val="0"/>
        <w:spacing w:line="360" w:lineRule="auto"/>
        <w:ind w:firstLine="420" w:firstLineChars="200"/>
        <w:rPr>
          <w:rFonts w:ascii="Times New Roman" w:hAnsi="Times New Roman"/>
          <w:kern w:val="0"/>
          <w:highlight w:val="none"/>
        </w:rPr>
      </w:pPr>
      <w:r>
        <w:rPr>
          <w:rFonts w:ascii="Times New Roman" w:hAnsi="Times New Roman"/>
          <w:kern w:val="0"/>
          <w:highlight w:val="none"/>
        </w:rPr>
        <w:t>7.4.4发酵罐的筒体与封头连接不宜采用法兰连接，除非特殊工艺或操作要求</w:t>
      </w:r>
      <w:r>
        <w:rPr>
          <w:rFonts w:hint="eastAsia" w:ascii="Times New Roman" w:hAnsi="Times New Roman"/>
          <w:kern w:val="0"/>
          <w:highlight w:val="none"/>
          <w:lang w:eastAsia="zh-CN"/>
        </w:rPr>
        <w:t>。</w:t>
      </w:r>
      <w:r>
        <w:rPr>
          <w:rFonts w:ascii="Times New Roman" w:hAnsi="Times New Roman"/>
          <w:kern w:val="0"/>
          <w:highlight w:val="none"/>
        </w:rPr>
        <w:t>接管与接管</w:t>
      </w:r>
      <w:r>
        <w:rPr>
          <w:rFonts w:hint="eastAsia" w:ascii="Times New Roman" w:hAnsi="Times New Roman"/>
          <w:kern w:val="0"/>
          <w:highlight w:val="none"/>
          <w:lang w:eastAsia="zh-CN"/>
        </w:rPr>
        <w:t>或法兰</w:t>
      </w:r>
      <w:r>
        <w:rPr>
          <w:rFonts w:ascii="Times New Roman" w:hAnsi="Times New Roman"/>
          <w:kern w:val="0"/>
          <w:highlight w:val="none"/>
        </w:rPr>
        <w:t>之间</w:t>
      </w:r>
      <w:r>
        <w:rPr>
          <w:rFonts w:hint="eastAsia" w:ascii="Times New Roman" w:hAnsi="Times New Roman"/>
          <w:kern w:val="0"/>
          <w:highlight w:val="none"/>
          <w:lang w:eastAsia="zh-CN"/>
        </w:rPr>
        <w:t>应</w:t>
      </w:r>
      <w:r>
        <w:rPr>
          <w:rFonts w:ascii="Times New Roman" w:hAnsi="Times New Roman"/>
          <w:kern w:val="0"/>
          <w:highlight w:val="none"/>
        </w:rPr>
        <w:t>采用焊接</w:t>
      </w:r>
      <w:r>
        <w:rPr>
          <w:rFonts w:hint="eastAsia" w:ascii="Times New Roman" w:hAnsi="Times New Roman"/>
          <w:kern w:val="0"/>
          <w:highlight w:val="none"/>
          <w:lang w:eastAsia="zh-CN"/>
        </w:rPr>
        <w:t>连接，</w:t>
      </w:r>
      <w:r>
        <w:rPr>
          <w:rFonts w:ascii="Times New Roman" w:hAnsi="Times New Roman"/>
          <w:kern w:val="0"/>
          <w:highlight w:val="none"/>
        </w:rPr>
        <w:t>不宜采用螺纹连接。</w:t>
      </w:r>
    </w:p>
    <w:p w14:paraId="55033CC4">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Times New Roman" w:hAnsi="Times New Roman"/>
          <w:kern w:val="0"/>
          <w:highlight w:val="none"/>
        </w:rPr>
      </w:pPr>
      <w:r>
        <w:rPr>
          <w:rFonts w:ascii="Times New Roman" w:hAnsi="Times New Roman"/>
          <w:kern w:val="0"/>
          <w:highlight w:val="none"/>
        </w:rPr>
        <w:t>7.4.5 接管法兰、垫片及其紧固件</w:t>
      </w:r>
      <w:r>
        <w:rPr>
          <w:rFonts w:hint="eastAsia" w:ascii="Times New Roman" w:hAnsi="Times New Roman"/>
          <w:kern w:val="0"/>
          <w:highlight w:val="none"/>
          <w:lang w:val="en-US" w:eastAsia="zh-CN"/>
        </w:rPr>
        <w:t>应</w:t>
      </w:r>
      <w:r>
        <w:rPr>
          <w:rFonts w:ascii="Times New Roman" w:hAnsi="Times New Roman"/>
          <w:kern w:val="0"/>
          <w:highlight w:val="none"/>
        </w:rPr>
        <w:t>符合HG/T20592～20635</w:t>
      </w:r>
      <w:r>
        <w:rPr>
          <w:rFonts w:hint="eastAsia" w:ascii="Times New Roman" w:hAnsi="Times New Roman"/>
          <w:kern w:val="0"/>
          <w:highlight w:val="none"/>
          <w:lang w:val="en-US" w:eastAsia="zh-CN"/>
        </w:rPr>
        <w:t>或设计文件规定的其他标准</w:t>
      </w:r>
      <w:r>
        <w:rPr>
          <w:rFonts w:ascii="Times New Roman" w:hAnsi="Times New Roman"/>
          <w:kern w:val="0"/>
          <w:highlight w:val="none"/>
        </w:rPr>
        <w:t>的规定。</w:t>
      </w:r>
    </w:p>
    <w:p w14:paraId="0E9975B1">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200"/>
        <w:jc w:val="left"/>
        <w:textAlignment w:val="auto"/>
        <w:rPr>
          <w:rFonts w:ascii="Times New Roman" w:hAnsi="Times New Roman"/>
          <w:kern w:val="0"/>
          <w:highlight w:val="none"/>
        </w:rPr>
      </w:pPr>
      <w:r>
        <w:rPr>
          <w:rFonts w:ascii="Times New Roman" w:hAnsi="Times New Roman"/>
          <w:kern w:val="0"/>
          <w:highlight w:val="none"/>
        </w:rPr>
        <w:t>7.4.</w:t>
      </w:r>
      <w:r>
        <w:rPr>
          <w:rFonts w:hint="eastAsia" w:ascii="Times New Roman" w:hAnsi="Times New Roman"/>
          <w:kern w:val="0"/>
          <w:highlight w:val="none"/>
          <w:lang w:val="en-US" w:eastAsia="zh-CN"/>
        </w:rPr>
        <w:t xml:space="preserve">6 </w:t>
      </w:r>
      <w:r>
        <w:rPr>
          <w:rFonts w:ascii="Times New Roman" w:hAnsi="Times New Roman"/>
          <w:kern w:val="0"/>
          <w:highlight w:val="none"/>
        </w:rPr>
        <w:t>罐内蛇管或盘管的固定用U型螺栓，当管径小于57 mm时采用直径10 mm的圆钢制作，当管径大于或等于57 mm时采用直径12 mm的圆钢制作</w:t>
      </w:r>
      <w:r>
        <w:rPr>
          <w:rFonts w:hint="eastAsia" w:ascii="Times New Roman" w:hAnsi="Times New Roman"/>
          <w:kern w:val="0"/>
          <w:highlight w:val="none"/>
          <w:lang w:eastAsia="zh-CN"/>
        </w:rPr>
        <w:t>。</w:t>
      </w:r>
      <w:r>
        <w:rPr>
          <w:rFonts w:ascii="Times New Roman" w:hAnsi="Times New Roman"/>
          <w:kern w:val="0"/>
          <w:highlight w:val="none"/>
        </w:rPr>
        <w:t>该螺栓必须有可靠的防止脱落或松动措施</w:t>
      </w:r>
      <w:r>
        <w:rPr>
          <w:rFonts w:hint="eastAsia" w:ascii="Times New Roman" w:hAnsi="Times New Roman"/>
          <w:kern w:val="0"/>
          <w:highlight w:val="none"/>
        </w:rPr>
        <w:t>，一般为拧紧后点焊固定</w:t>
      </w:r>
      <w:r>
        <w:rPr>
          <w:rFonts w:ascii="Times New Roman" w:hAnsi="Times New Roman"/>
          <w:kern w:val="0"/>
          <w:highlight w:val="none"/>
        </w:rPr>
        <w:t>。</w:t>
      </w:r>
    </w:p>
    <w:p w14:paraId="3E00E20D">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Times New Roman" w:hAnsi="Times New Roman"/>
          <w:kern w:val="0"/>
          <w:highlight w:val="none"/>
        </w:rPr>
      </w:pPr>
      <w:r>
        <w:rPr>
          <w:rFonts w:ascii="Times New Roman" w:hAnsi="Times New Roman"/>
          <w:kern w:val="0"/>
          <w:highlight w:val="none"/>
        </w:rPr>
        <w:t>7.4.7发酵罐上备用管口的接管法兰、法兰盖、垫片、紧固件应当齐全。</w:t>
      </w:r>
    </w:p>
    <w:p w14:paraId="04A83263">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Times New Roman" w:hAnsi="Times New Roman"/>
          <w:kern w:val="0"/>
          <w:highlight w:val="none"/>
        </w:rPr>
      </w:pPr>
      <w:r>
        <w:rPr>
          <w:rFonts w:ascii="Times New Roman" w:hAnsi="Times New Roman"/>
          <w:kern w:val="0"/>
          <w:highlight w:val="none"/>
        </w:rPr>
        <w:t>7.4.8 对于有严格灭菌</w:t>
      </w:r>
      <w:r>
        <w:rPr>
          <w:rFonts w:hint="eastAsia" w:ascii="Times New Roman" w:hAnsi="Times New Roman"/>
          <w:kern w:val="0"/>
          <w:highlight w:val="none"/>
          <w:lang w:val="en-US" w:eastAsia="zh-CN"/>
        </w:rPr>
        <w:t>要求</w:t>
      </w:r>
      <w:r>
        <w:rPr>
          <w:rFonts w:ascii="Times New Roman" w:hAnsi="Times New Roman"/>
          <w:kern w:val="0"/>
          <w:highlight w:val="none"/>
        </w:rPr>
        <w:t>、不允许泄漏或操作过程中外部污染空气进入罐内要求的，接管法兰密封面应当选用凹凸面型式。选用凹凸面密封面时</w:t>
      </w:r>
      <w:r>
        <w:rPr>
          <w:rFonts w:hint="eastAsia" w:ascii="Times New Roman" w:hAnsi="Times New Roman"/>
          <w:kern w:val="0"/>
          <w:highlight w:val="none"/>
          <w:lang w:eastAsia="zh-CN"/>
        </w:rPr>
        <w:t>，</w:t>
      </w:r>
      <w:r>
        <w:rPr>
          <w:rFonts w:ascii="Times New Roman" w:hAnsi="Times New Roman"/>
          <w:kern w:val="0"/>
          <w:highlight w:val="none"/>
        </w:rPr>
        <w:t>发酵罐顶部或侧面的管口应选用凹面法兰</w:t>
      </w:r>
      <w:r>
        <w:rPr>
          <w:rFonts w:hint="eastAsia" w:ascii="Times New Roman" w:hAnsi="Times New Roman"/>
          <w:kern w:val="0"/>
          <w:highlight w:val="none"/>
          <w:lang w:eastAsia="zh-CN"/>
        </w:rPr>
        <w:t>、</w:t>
      </w:r>
      <w:r>
        <w:rPr>
          <w:rFonts w:ascii="Times New Roman" w:hAnsi="Times New Roman"/>
          <w:kern w:val="0"/>
          <w:highlight w:val="none"/>
        </w:rPr>
        <w:t>底部管口应选用凸面法兰。</w:t>
      </w:r>
    </w:p>
    <w:p w14:paraId="1FCD18DC">
      <w:pPr>
        <w:snapToGrid w:val="0"/>
        <w:spacing w:line="360" w:lineRule="auto"/>
        <w:ind w:firstLine="420" w:firstLineChars="200"/>
        <w:rPr>
          <w:rFonts w:ascii="Times New Roman" w:hAnsi="Times New Roman"/>
          <w:kern w:val="0"/>
          <w:highlight w:val="none"/>
        </w:rPr>
      </w:pPr>
      <w:r>
        <w:rPr>
          <w:rFonts w:ascii="Times New Roman" w:hAnsi="Times New Roman"/>
          <w:kern w:val="0"/>
          <w:highlight w:val="none"/>
        </w:rPr>
        <w:t>7.4.9设计时应当充分考虑垫片的毒性对发酵液中微生物的副作用。</w:t>
      </w:r>
      <w:bookmarkStart w:id="129" w:name="_Toc15915"/>
      <w:bookmarkStart w:id="130" w:name="_Toc25402"/>
    </w:p>
    <w:p w14:paraId="7C780474">
      <w:pPr>
        <w:pStyle w:val="231"/>
        <w:numPr>
          <w:ilvl w:val="0"/>
          <w:numId w:val="0"/>
        </w:numPr>
        <w:spacing w:before="240" w:after="240"/>
        <w:rPr>
          <w:rFonts w:ascii="Times New Roman" w:hAnsi="Times New Roman" w:eastAsia="宋体" w:cs="Times New Roman"/>
          <w:szCs w:val="21"/>
          <w:highlight w:val="none"/>
        </w:rPr>
      </w:pPr>
      <w:r>
        <w:rPr>
          <w:rFonts w:ascii="Times New Roman" w:hAnsi="Times New Roman" w:eastAsia="宋体" w:cs="Times New Roman"/>
          <w:szCs w:val="21"/>
          <w:highlight w:val="none"/>
        </w:rPr>
        <w:t>7.5人孔、手孔、检查孔及有关测量仪表</w:t>
      </w:r>
      <w:bookmarkEnd w:id="129"/>
      <w:bookmarkEnd w:id="130"/>
    </w:p>
    <w:p w14:paraId="7876CC13">
      <w:pPr>
        <w:snapToGrid w:val="0"/>
        <w:spacing w:line="360" w:lineRule="auto"/>
        <w:ind w:firstLine="420" w:firstLineChars="200"/>
        <w:rPr>
          <w:rFonts w:ascii="Times New Roman" w:hAnsi="Times New Roman"/>
          <w:kern w:val="0"/>
          <w:highlight w:val="none"/>
        </w:rPr>
      </w:pPr>
      <w:r>
        <w:rPr>
          <w:rFonts w:ascii="Times New Roman" w:hAnsi="Times New Roman"/>
          <w:kern w:val="0"/>
          <w:highlight w:val="none"/>
        </w:rPr>
        <w:t>7.5.1人孔的设置位置不应与发酵液接触，并宜设置在上封头的适宜位置。人孔的设计与制作</w:t>
      </w:r>
      <w:r>
        <w:rPr>
          <w:rFonts w:hint="eastAsia" w:ascii="Times New Roman" w:hAnsi="Times New Roman"/>
          <w:kern w:val="0"/>
          <w:highlight w:val="none"/>
          <w:lang w:val="en-US" w:eastAsia="zh-CN"/>
        </w:rPr>
        <w:t>宜采用</w:t>
      </w:r>
      <w:r>
        <w:rPr>
          <w:rFonts w:ascii="Times New Roman" w:hAnsi="Times New Roman"/>
          <w:kern w:val="0"/>
          <w:highlight w:val="none"/>
        </w:rPr>
        <w:t>HG/T 21514~21535等相关规定。人孔与筒体的内部焊接结合处不应有死角。</w:t>
      </w:r>
    </w:p>
    <w:p w14:paraId="3808F3AB">
      <w:pPr>
        <w:snapToGrid w:val="0"/>
        <w:spacing w:line="360" w:lineRule="auto"/>
        <w:ind w:firstLine="420" w:firstLineChars="200"/>
        <w:rPr>
          <w:rFonts w:ascii="Times New Roman" w:hAnsi="Times New Roman"/>
          <w:kern w:val="0"/>
          <w:highlight w:val="none"/>
        </w:rPr>
      </w:pPr>
      <w:r>
        <w:rPr>
          <w:rFonts w:ascii="Times New Roman" w:hAnsi="Times New Roman"/>
          <w:kern w:val="0"/>
          <w:highlight w:val="none"/>
        </w:rPr>
        <w:t>7.5.2发酵罐内爬梯、检修平台及罐内件支撑与筒体或封头的连接部位应避免死角。</w:t>
      </w:r>
    </w:p>
    <w:p w14:paraId="095A4E58">
      <w:pPr>
        <w:snapToGrid w:val="0"/>
        <w:spacing w:line="360" w:lineRule="auto"/>
        <w:ind w:firstLine="420" w:firstLineChars="200"/>
        <w:rPr>
          <w:rFonts w:ascii="Times New Roman" w:hAnsi="Times New Roman"/>
          <w:kern w:val="0"/>
          <w:highlight w:val="none"/>
        </w:rPr>
      </w:pPr>
      <w:r>
        <w:rPr>
          <w:rFonts w:ascii="Times New Roman" w:hAnsi="Times New Roman"/>
          <w:kern w:val="0"/>
          <w:highlight w:val="none"/>
        </w:rPr>
        <w:t>7.5.3与发酵液非直接接触部分的开孔、其补强按照GB/T 150.3或NB/T47003.1的规定计算。</w:t>
      </w:r>
    </w:p>
    <w:p w14:paraId="351891C9">
      <w:pPr>
        <w:snapToGrid w:val="0"/>
        <w:spacing w:line="360" w:lineRule="auto"/>
        <w:ind w:firstLine="420" w:firstLineChars="200"/>
        <w:rPr>
          <w:rFonts w:ascii="Times New Roman" w:hAnsi="Times New Roman"/>
          <w:kern w:val="0"/>
          <w:highlight w:val="none"/>
        </w:rPr>
      </w:pPr>
      <w:r>
        <w:rPr>
          <w:rFonts w:ascii="Times New Roman" w:hAnsi="Times New Roman"/>
          <w:kern w:val="0"/>
          <w:highlight w:val="none"/>
        </w:rPr>
        <w:t>7.5.4选用液</w:t>
      </w:r>
      <w:r>
        <w:rPr>
          <w:rFonts w:hint="eastAsia" w:ascii="Times New Roman" w:hAnsi="Times New Roman"/>
          <w:kern w:val="0"/>
          <w:highlight w:val="none"/>
          <w:lang w:val="en-US" w:eastAsia="zh-CN"/>
        </w:rPr>
        <w:t>位</w:t>
      </w:r>
      <w:r>
        <w:rPr>
          <w:rFonts w:ascii="Times New Roman" w:hAnsi="Times New Roman"/>
          <w:kern w:val="0"/>
          <w:highlight w:val="none"/>
        </w:rPr>
        <w:t>计、pH计、黏度计、温度计、压力表等测量仪表及视镜时，应当考虑发酵液的物理性质及化学性质对其适宜性。</w:t>
      </w:r>
    </w:p>
    <w:p w14:paraId="5379DD59">
      <w:pPr>
        <w:snapToGrid w:val="0"/>
        <w:spacing w:line="360" w:lineRule="auto"/>
        <w:ind w:firstLine="420" w:firstLineChars="200"/>
        <w:rPr>
          <w:rFonts w:ascii="Times New Roman" w:hAnsi="Times New Roman"/>
          <w:kern w:val="0"/>
          <w:highlight w:val="none"/>
        </w:rPr>
      </w:pPr>
      <w:bookmarkStart w:id="131" w:name="_Toc26525"/>
      <w:bookmarkStart w:id="132" w:name="_Toc22020"/>
      <w:r>
        <w:rPr>
          <w:rFonts w:ascii="Times New Roman" w:hAnsi="Times New Roman"/>
          <w:kern w:val="0"/>
          <w:highlight w:val="none"/>
        </w:rPr>
        <w:t>7.6 支座</w:t>
      </w:r>
      <w:bookmarkEnd w:id="131"/>
      <w:bookmarkEnd w:id="132"/>
    </w:p>
    <w:p w14:paraId="5C78DE14">
      <w:pPr>
        <w:snapToGrid w:val="0"/>
        <w:spacing w:line="360" w:lineRule="auto"/>
        <w:ind w:firstLine="420" w:firstLineChars="200"/>
        <w:rPr>
          <w:rFonts w:ascii="Times New Roman" w:hAnsi="Times New Roman"/>
          <w:kern w:val="0"/>
          <w:highlight w:val="none"/>
        </w:rPr>
      </w:pPr>
      <w:r>
        <w:rPr>
          <w:rFonts w:ascii="Times New Roman" w:hAnsi="Times New Roman"/>
          <w:kern w:val="0"/>
          <w:highlight w:val="none"/>
        </w:rPr>
        <w:t>7.6.1好氧型发酵罐支座宜按照NB/T 47065的规定选用。</w:t>
      </w:r>
    </w:p>
    <w:p w14:paraId="729FA930">
      <w:pPr>
        <w:snapToGrid w:val="0"/>
        <w:spacing w:line="360" w:lineRule="auto"/>
        <w:ind w:firstLine="420" w:firstLineChars="200"/>
        <w:rPr>
          <w:rFonts w:ascii="Times New Roman" w:hAnsi="Times New Roman"/>
          <w:kern w:val="0"/>
          <w:highlight w:val="none"/>
        </w:rPr>
      </w:pPr>
      <w:r>
        <w:rPr>
          <w:rFonts w:ascii="Times New Roman" w:hAnsi="Times New Roman"/>
          <w:kern w:val="0"/>
          <w:highlight w:val="none"/>
        </w:rPr>
        <w:t>7.6.2地脚螺栓宜选用符合GB/T 700或GB/T 1591</w:t>
      </w:r>
      <w:r>
        <w:rPr>
          <w:rFonts w:hint="eastAsia" w:ascii="Times New Roman" w:hAnsi="Times New Roman"/>
          <w:kern w:val="0"/>
          <w:highlight w:val="none"/>
          <w:lang w:val="en-US" w:eastAsia="zh-CN"/>
        </w:rPr>
        <w:t>的相关</w:t>
      </w:r>
      <w:r>
        <w:rPr>
          <w:rFonts w:ascii="Times New Roman" w:hAnsi="Times New Roman"/>
          <w:kern w:val="0"/>
          <w:highlight w:val="none"/>
        </w:rPr>
        <w:t>规定。</w:t>
      </w:r>
    </w:p>
    <w:p w14:paraId="4274DF72">
      <w:pPr>
        <w:snapToGrid w:val="0"/>
        <w:spacing w:line="360" w:lineRule="auto"/>
        <w:ind w:firstLine="420" w:firstLineChars="200"/>
        <w:rPr>
          <w:rFonts w:ascii="Times New Roman" w:hAnsi="Times New Roman"/>
          <w:kern w:val="0"/>
          <w:highlight w:val="none"/>
        </w:rPr>
      </w:pPr>
      <w:r>
        <w:rPr>
          <w:rFonts w:ascii="Times New Roman" w:hAnsi="Times New Roman"/>
          <w:kern w:val="0"/>
          <w:highlight w:val="none"/>
        </w:rPr>
        <w:t>7.6.3选择发酵罐支座时，应考虑与其连接的壳体强度和稳定性计算，按照相应标准的规定进行。在考虑支座遵循标准规定载荷的同时，要充分考虑机械搅拌对发酵罐的附加影响。按照HG/T 20569的要求对发酵罐进行应力校核。</w:t>
      </w:r>
    </w:p>
    <w:p w14:paraId="71D782E9">
      <w:pPr>
        <w:pStyle w:val="231"/>
        <w:numPr>
          <w:ilvl w:val="0"/>
          <w:numId w:val="0"/>
        </w:numPr>
        <w:spacing w:before="240" w:after="240"/>
        <w:ind w:firstLine="210" w:firstLineChars="100"/>
        <w:rPr>
          <w:rFonts w:ascii="Times New Roman" w:hAnsi="Times New Roman" w:eastAsia="宋体" w:cs="Times New Roman"/>
          <w:szCs w:val="21"/>
          <w:highlight w:val="none"/>
        </w:rPr>
      </w:pPr>
      <w:bookmarkStart w:id="133" w:name="_Toc11298"/>
      <w:bookmarkStart w:id="134" w:name="_Toc28448"/>
      <w:r>
        <w:rPr>
          <w:rFonts w:ascii="Times New Roman" w:hAnsi="Times New Roman" w:eastAsia="宋体" w:cs="Times New Roman"/>
          <w:szCs w:val="21"/>
          <w:highlight w:val="none"/>
        </w:rPr>
        <w:t>7.7搅拌系统</w:t>
      </w:r>
      <w:bookmarkEnd w:id="133"/>
      <w:bookmarkEnd w:id="134"/>
    </w:p>
    <w:p w14:paraId="5D558498">
      <w:pPr>
        <w:snapToGrid w:val="0"/>
        <w:spacing w:line="360" w:lineRule="auto"/>
        <w:ind w:firstLine="420" w:firstLineChars="200"/>
        <w:rPr>
          <w:rFonts w:ascii="Times New Roman" w:hAnsi="Times New Roman"/>
          <w:kern w:val="0"/>
        </w:rPr>
      </w:pPr>
      <w:r>
        <w:rPr>
          <w:rFonts w:ascii="Times New Roman" w:hAnsi="Times New Roman"/>
          <w:kern w:val="0"/>
        </w:rPr>
        <w:t>7.7.1 搅拌系统选型和设计时</w:t>
      </w:r>
      <w:r>
        <w:rPr>
          <w:rFonts w:hint="eastAsia" w:ascii="Times New Roman" w:hAnsi="Times New Roman"/>
          <w:kern w:val="0"/>
          <w:lang w:eastAsia="zh-CN"/>
        </w:rPr>
        <w:t>，</w:t>
      </w:r>
      <w:r>
        <w:rPr>
          <w:rFonts w:ascii="Times New Roman" w:hAnsi="Times New Roman"/>
          <w:kern w:val="0"/>
        </w:rPr>
        <w:t>应综合考虑下列设计因素和具体参数：</w:t>
      </w:r>
    </w:p>
    <w:p w14:paraId="3651F48E">
      <w:pPr>
        <w:snapToGrid w:val="0"/>
        <w:spacing w:line="360" w:lineRule="auto"/>
        <w:ind w:firstLine="420" w:firstLineChars="200"/>
        <w:rPr>
          <w:rFonts w:ascii="Times New Roman" w:hAnsi="Times New Roman"/>
          <w:kern w:val="0"/>
        </w:rPr>
      </w:pPr>
      <w:r>
        <w:rPr>
          <w:rFonts w:ascii="Times New Roman" w:hAnsi="Times New Roman"/>
          <w:kern w:val="0"/>
        </w:rPr>
        <w:t>a）发酵工艺的主要控制参数；</w:t>
      </w:r>
    </w:p>
    <w:p w14:paraId="10C328EC">
      <w:pPr>
        <w:snapToGrid w:val="0"/>
        <w:spacing w:line="360" w:lineRule="auto"/>
        <w:ind w:firstLine="420" w:firstLineChars="200"/>
        <w:rPr>
          <w:rFonts w:hint="eastAsia" w:ascii="Times New Roman" w:hAnsi="Times New Roman" w:eastAsia="宋体"/>
          <w:kern w:val="0"/>
          <w:lang w:eastAsia="zh-CN"/>
        </w:rPr>
      </w:pPr>
      <w:r>
        <w:rPr>
          <w:rFonts w:ascii="Times New Roman" w:hAnsi="Times New Roman"/>
          <w:kern w:val="0"/>
        </w:rPr>
        <w:t>b)</w:t>
      </w:r>
      <w:r>
        <w:rPr>
          <w:rFonts w:hint="eastAsia" w:ascii="Times New Roman" w:hAnsi="Times New Roman"/>
          <w:kern w:val="0"/>
          <w:lang w:val="en-US" w:eastAsia="zh-CN"/>
        </w:rPr>
        <w:t xml:space="preserve"> </w:t>
      </w:r>
      <w:r>
        <w:rPr>
          <w:rFonts w:ascii="Times New Roman" w:hAnsi="Times New Roman"/>
          <w:kern w:val="0"/>
        </w:rPr>
        <w:t>溶氧用的洁净空气分布方式、洁净空气流量、发酵罐顶部气相空间压力及其对应时间关系，发酵液的流动状态及雷诺数和弗鲁特数</w:t>
      </w:r>
      <w:r>
        <w:rPr>
          <w:rFonts w:hint="eastAsia" w:ascii="Times New Roman" w:hAnsi="Times New Roman"/>
          <w:kern w:val="0"/>
          <w:lang w:eastAsia="zh-CN"/>
        </w:rPr>
        <w:t>；</w:t>
      </w:r>
    </w:p>
    <w:p w14:paraId="29C27FEC">
      <w:pPr>
        <w:snapToGrid w:val="0"/>
        <w:spacing w:line="360" w:lineRule="auto"/>
        <w:ind w:firstLine="420" w:firstLineChars="200"/>
        <w:rPr>
          <w:rFonts w:ascii="Times New Roman" w:hAnsi="Times New Roman"/>
          <w:kern w:val="0"/>
        </w:rPr>
      </w:pPr>
      <w:r>
        <w:rPr>
          <w:rFonts w:ascii="Times New Roman" w:hAnsi="Times New Roman"/>
          <w:kern w:val="0"/>
        </w:rPr>
        <w:t>c)</w:t>
      </w:r>
      <w:r>
        <w:rPr>
          <w:rFonts w:hint="eastAsia" w:ascii="Times New Roman" w:hAnsi="Times New Roman"/>
          <w:kern w:val="0"/>
          <w:lang w:val="en-US" w:eastAsia="zh-CN"/>
        </w:rPr>
        <w:t xml:space="preserve"> </w:t>
      </w:r>
      <w:r>
        <w:rPr>
          <w:rFonts w:ascii="Times New Roman" w:hAnsi="Times New Roman"/>
          <w:kern w:val="0"/>
        </w:rPr>
        <w:t>搅拌轴、联轴器、轴封的结构与尺寸；</w:t>
      </w:r>
    </w:p>
    <w:p w14:paraId="7AA90257">
      <w:pPr>
        <w:snapToGrid w:val="0"/>
        <w:spacing w:line="360" w:lineRule="auto"/>
        <w:ind w:firstLine="420" w:firstLineChars="200"/>
        <w:rPr>
          <w:rFonts w:ascii="Times New Roman" w:hAnsi="Times New Roman"/>
          <w:kern w:val="0"/>
        </w:rPr>
      </w:pPr>
      <w:r>
        <w:rPr>
          <w:rFonts w:ascii="Times New Roman" w:hAnsi="Times New Roman"/>
          <w:kern w:val="0"/>
        </w:rPr>
        <w:t>d)</w:t>
      </w:r>
      <w:r>
        <w:rPr>
          <w:rFonts w:hint="eastAsia" w:ascii="Times New Roman" w:hAnsi="Times New Roman"/>
          <w:kern w:val="0"/>
          <w:lang w:val="en-US" w:eastAsia="zh-CN"/>
        </w:rPr>
        <w:t xml:space="preserve"> </w:t>
      </w:r>
      <w:r>
        <w:rPr>
          <w:rFonts w:ascii="Times New Roman" w:hAnsi="Times New Roman"/>
          <w:kern w:val="0"/>
        </w:rPr>
        <w:t>搅拌桨叶的层数、每层的结构与尺寸；</w:t>
      </w:r>
    </w:p>
    <w:p w14:paraId="33E85913">
      <w:pPr>
        <w:snapToGrid w:val="0"/>
        <w:spacing w:line="360" w:lineRule="auto"/>
        <w:ind w:firstLine="420" w:firstLineChars="200"/>
        <w:rPr>
          <w:rFonts w:ascii="Times New Roman" w:hAnsi="Times New Roman"/>
          <w:kern w:val="0"/>
        </w:rPr>
      </w:pPr>
      <w:r>
        <w:rPr>
          <w:rFonts w:ascii="Times New Roman" w:hAnsi="Times New Roman"/>
          <w:kern w:val="0"/>
        </w:rPr>
        <w:t>e）搅拌轴的转速和搅拌桨叶的线速度；</w:t>
      </w:r>
    </w:p>
    <w:p w14:paraId="71C1695E">
      <w:pPr>
        <w:snapToGrid w:val="0"/>
        <w:spacing w:line="360" w:lineRule="auto"/>
        <w:ind w:firstLine="420" w:firstLineChars="200"/>
        <w:rPr>
          <w:rFonts w:ascii="Times New Roman" w:hAnsi="Times New Roman"/>
          <w:kern w:val="0"/>
        </w:rPr>
      </w:pPr>
      <w:r>
        <w:rPr>
          <w:rFonts w:ascii="Times New Roman" w:hAnsi="Times New Roman"/>
          <w:kern w:val="0"/>
        </w:rPr>
        <w:t>f)</w:t>
      </w:r>
      <w:r>
        <w:rPr>
          <w:rFonts w:hint="eastAsia" w:ascii="Times New Roman" w:hAnsi="Times New Roman"/>
          <w:kern w:val="0"/>
          <w:lang w:val="en-US" w:eastAsia="zh-CN"/>
        </w:rPr>
        <w:t xml:space="preserve"> </w:t>
      </w:r>
      <w:r>
        <w:rPr>
          <w:rFonts w:ascii="Times New Roman" w:hAnsi="Times New Roman"/>
          <w:kern w:val="0"/>
        </w:rPr>
        <w:t>发酵罐内部的换热设施、折流板、人字梯、支撑件、导流筒等构件对搅拌装置输出功率的变动值；</w:t>
      </w:r>
    </w:p>
    <w:p w14:paraId="4D5F6A14">
      <w:pPr>
        <w:snapToGrid w:val="0"/>
        <w:spacing w:line="360" w:lineRule="auto"/>
        <w:ind w:firstLine="420" w:firstLineChars="200"/>
        <w:rPr>
          <w:rFonts w:hint="eastAsia" w:ascii="Times New Roman" w:hAnsi="Times New Roman"/>
          <w:kern w:val="0"/>
          <w:lang w:eastAsia="zh-CN"/>
        </w:rPr>
      </w:pPr>
      <w:r>
        <w:rPr>
          <w:rFonts w:ascii="Times New Roman" w:hAnsi="Times New Roman"/>
          <w:kern w:val="0"/>
        </w:rPr>
        <w:t>g)</w:t>
      </w:r>
      <w:r>
        <w:rPr>
          <w:rFonts w:hint="eastAsia" w:ascii="Times New Roman" w:hAnsi="Times New Roman"/>
          <w:kern w:val="0"/>
          <w:lang w:val="en-US" w:eastAsia="zh-CN"/>
        </w:rPr>
        <w:t xml:space="preserve"> </w:t>
      </w:r>
      <w:r>
        <w:rPr>
          <w:rFonts w:ascii="Times New Roman" w:hAnsi="Times New Roman"/>
          <w:kern w:val="0"/>
        </w:rPr>
        <w:t>减速机装置的选型与优化配套设计</w:t>
      </w:r>
      <w:r>
        <w:rPr>
          <w:rFonts w:hint="eastAsia" w:ascii="Times New Roman" w:hAnsi="Times New Roman"/>
          <w:kern w:val="0"/>
          <w:lang w:eastAsia="zh-CN"/>
        </w:rPr>
        <w:t>；</w:t>
      </w:r>
    </w:p>
    <w:p w14:paraId="5685FA87">
      <w:pPr>
        <w:snapToGrid w:val="0"/>
        <w:spacing w:line="360" w:lineRule="auto"/>
        <w:ind w:firstLine="420" w:firstLineChars="200"/>
        <w:rPr>
          <w:rFonts w:ascii="Times New Roman" w:hAnsi="Times New Roman"/>
          <w:kern w:val="0"/>
        </w:rPr>
      </w:pPr>
      <w:r>
        <w:rPr>
          <w:rFonts w:ascii="Times New Roman" w:hAnsi="Times New Roman"/>
          <w:kern w:val="0"/>
        </w:rPr>
        <w:t>h)</w:t>
      </w:r>
      <w:r>
        <w:rPr>
          <w:rFonts w:hint="eastAsia" w:ascii="Times New Roman" w:hAnsi="Times New Roman"/>
          <w:kern w:val="0"/>
          <w:lang w:val="en-US" w:eastAsia="zh-CN"/>
        </w:rPr>
        <w:t xml:space="preserve"> </w:t>
      </w:r>
      <w:r>
        <w:rPr>
          <w:rFonts w:ascii="Times New Roman" w:hAnsi="Times New Roman"/>
          <w:kern w:val="0"/>
        </w:rPr>
        <w:t>电机或变频电机的选型与功率核算；</w:t>
      </w:r>
    </w:p>
    <w:p w14:paraId="2F809159">
      <w:pPr>
        <w:snapToGrid w:val="0"/>
        <w:spacing w:line="360" w:lineRule="auto"/>
        <w:ind w:firstLine="420" w:firstLineChars="200"/>
        <w:rPr>
          <w:rFonts w:ascii="Times New Roman" w:hAnsi="Times New Roman"/>
          <w:kern w:val="0"/>
        </w:rPr>
      </w:pPr>
      <w:r>
        <w:rPr>
          <w:rFonts w:ascii="Times New Roman" w:hAnsi="Times New Roman"/>
          <w:kern w:val="0"/>
        </w:rPr>
        <w:t>i)</w:t>
      </w:r>
      <w:r>
        <w:rPr>
          <w:rFonts w:hint="eastAsia" w:ascii="Times New Roman" w:hAnsi="Times New Roman"/>
          <w:kern w:val="0"/>
          <w:lang w:val="en-US" w:eastAsia="zh-CN"/>
        </w:rPr>
        <w:t xml:space="preserve"> </w:t>
      </w:r>
      <w:r>
        <w:rPr>
          <w:rFonts w:ascii="Times New Roman" w:hAnsi="Times New Roman"/>
          <w:kern w:val="0"/>
        </w:rPr>
        <w:t>核算搅拌轴的有效功率，该有效功率的核定可以按照类似装置的试验参数或</w:t>
      </w:r>
      <w:r>
        <w:rPr>
          <w:rFonts w:hint="eastAsia" w:ascii="Times New Roman" w:hAnsi="Times New Roman"/>
          <w:kern w:val="0"/>
          <w:lang w:val="en-US" w:eastAsia="zh-CN"/>
        </w:rPr>
        <w:t>工程</w:t>
      </w:r>
      <w:r>
        <w:rPr>
          <w:rFonts w:ascii="Times New Roman" w:hAnsi="Times New Roman"/>
          <w:kern w:val="0"/>
        </w:rPr>
        <w:t>类比经验进行优化设计。</w:t>
      </w:r>
    </w:p>
    <w:p w14:paraId="7C2E52D5">
      <w:pPr>
        <w:snapToGrid w:val="0"/>
        <w:spacing w:line="360" w:lineRule="auto"/>
        <w:ind w:firstLine="420" w:firstLineChars="200"/>
        <w:rPr>
          <w:rFonts w:ascii="Times New Roman" w:hAnsi="Times New Roman"/>
          <w:kern w:val="0"/>
        </w:rPr>
      </w:pPr>
      <w:r>
        <w:rPr>
          <w:rFonts w:ascii="Times New Roman" w:hAnsi="Times New Roman"/>
          <w:kern w:val="0"/>
        </w:rPr>
        <w:t>7.7.2与发酵液直接接触的搅拌轴、桨叶、联轴器、导流筒、折流板和支架等部件、确定结构尺寸时，应予以强度、刚度和转动部件的静动平衡计算</w:t>
      </w:r>
      <w:r>
        <w:rPr>
          <w:rFonts w:hint="eastAsia" w:ascii="Times New Roman" w:hAnsi="Times New Roman"/>
          <w:kern w:val="0"/>
          <w:lang w:eastAsia="zh-CN"/>
        </w:rPr>
        <w:t>，</w:t>
      </w:r>
      <w:r>
        <w:rPr>
          <w:rFonts w:ascii="Times New Roman" w:hAnsi="Times New Roman"/>
          <w:kern w:val="0"/>
        </w:rPr>
        <w:t>符合 HG/T20569的规定。</w:t>
      </w:r>
    </w:p>
    <w:p w14:paraId="23455427">
      <w:pPr>
        <w:snapToGrid w:val="0"/>
        <w:spacing w:line="360" w:lineRule="auto"/>
        <w:ind w:firstLine="420" w:firstLineChars="200"/>
        <w:rPr>
          <w:rFonts w:ascii="Times New Roman" w:hAnsi="Times New Roman"/>
          <w:kern w:val="0"/>
        </w:rPr>
      </w:pPr>
      <w:r>
        <w:rPr>
          <w:rFonts w:ascii="Times New Roman" w:hAnsi="Times New Roman"/>
          <w:kern w:val="0"/>
        </w:rPr>
        <w:t>7.7.3发酵罐露天设置时，应选用户外型电动机，并符合不低于IP54防护等级、F级绝缘和D级温升的规定。</w:t>
      </w:r>
    </w:p>
    <w:p w14:paraId="2ACD14C7">
      <w:pPr>
        <w:snapToGrid w:val="0"/>
        <w:spacing w:line="360" w:lineRule="auto"/>
        <w:ind w:firstLine="420" w:firstLineChars="200"/>
        <w:rPr>
          <w:rFonts w:ascii="Times New Roman" w:hAnsi="Times New Roman"/>
        </w:rPr>
      </w:pPr>
      <w:r>
        <w:rPr>
          <w:rFonts w:ascii="Times New Roman" w:hAnsi="Times New Roman"/>
          <w:kern w:val="0"/>
        </w:rPr>
        <w:t>7.7.4在缺乏工程对比数据而变更搅拌系统参数或放大发酵罐的容积时，设计时应充分评定空气流量、搅拌转速和系统功率设置对发酵工艺的影响。必要时，设计方宜开展理论计算和模拟试验。</w:t>
      </w:r>
    </w:p>
    <w:p w14:paraId="26ECCABB">
      <w:pPr>
        <w:pStyle w:val="231"/>
        <w:numPr>
          <w:ilvl w:val="0"/>
          <w:numId w:val="0"/>
        </w:numPr>
        <w:spacing w:before="240" w:after="240"/>
        <w:outlineLvl w:val="0"/>
        <w:rPr>
          <w:rFonts w:ascii="Times New Roman" w:hAnsi="Times New Roman" w:eastAsia="宋体" w:cs="Times New Roman"/>
          <w:szCs w:val="21"/>
        </w:rPr>
      </w:pPr>
      <w:bookmarkStart w:id="135" w:name="_Toc20359"/>
      <w:bookmarkStart w:id="136" w:name="_Toc16893"/>
      <w:r>
        <w:rPr>
          <w:rFonts w:ascii="Times New Roman" w:hAnsi="Times New Roman" w:eastAsia="宋体" w:cs="Times New Roman"/>
          <w:szCs w:val="21"/>
        </w:rPr>
        <w:t>8  制造、 检验与验收</w:t>
      </w:r>
      <w:bookmarkEnd w:id="135"/>
      <w:bookmarkEnd w:id="136"/>
    </w:p>
    <w:p w14:paraId="6DD8E0D8">
      <w:pPr>
        <w:pStyle w:val="231"/>
        <w:numPr>
          <w:ilvl w:val="0"/>
          <w:numId w:val="0"/>
        </w:numPr>
        <w:spacing w:before="240" w:after="240"/>
        <w:rPr>
          <w:rFonts w:ascii="Times New Roman" w:hAnsi="Times New Roman" w:eastAsia="宋体" w:cs="Times New Roman"/>
          <w:szCs w:val="21"/>
        </w:rPr>
      </w:pPr>
      <w:bookmarkStart w:id="137" w:name="_Toc8327"/>
      <w:bookmarkStart w:id="138" w:name="_Toc28259"/>
      <w:r>
        <w:rPr>
          <w:rFonts w:ascii="Times New Roman" w:hAnsi="Times New Roman" w:eastAsia="宋体" w:cs="Times New Roman"/>
          <w:szCs w:val="21"/>
        </w:rPr>
        <w:t>8.1 制造</w:t>
      </w:r>
      <w:bookmarkEnd w:id="137"/>
      <w:bookmarkEnd w:id="138"/>
    </w:p>
    <w:p w14:paraId="30C80B5A">
      <w:pPr>
        <w:snapToGrid w:val="0"/>
        <w:spacing w:line="360" w:lineRule="auto"/>
        <w:ind w:firstLine="420" w:firstLineChars="200"/>
        <w:rPr>
          <w:rFonts w:ascii="Times New Roman" w:hAnsi="Times New Roman"/>
          <w:kern w:val="0"/>
          <w:highlight w:val="none"/>
        </w:rPr>
      </w:pPr>
      <w:r>
        <w:rPr>
          <w:rFonts w:ascii="Times New Roman" w:hAnsi="Times New Roman"/>
          <w:kern w:val="0"/>
          <w:highlight w:val="none"/>
        </w:rPr>
        <w:t>8.1.1 发酵罐整体的制造、检验与验收</w:t>
      </w:r>
      <w:r>
        <w:rPr>
          <w:rFonts w:hint="eastAsia" w:ascii="Times New Roman" w:hAnsi="Times New Roman"/>
          <w:kern w:val="0"/>
          <w:highlight w:val="none"/>
          <w:lang w:eastAsia="zh-CN"/>
        </w:rPr>
        <w:t>应</w:t>
      </w:r>
      <w:r>
        <w:rPr>
          <w:rFonts w:ascii="Times New Roman" w:hAnsi="Times New Roman"/>
          <w:kern w:val="0"/>
          <w:highlight w:val="none"/>
        </w:rPr>
        <w:t>符合本标准规定和设计文件的要求。</w:t>
      </w:r>
    </w:p>
    <w:p w14:paraId="5AEE05F5">
      <w:pPr>
        <w:snapToGrid w:val="0"/>
        <w:spacing w:line="360" w:lineRule="auto"/>
        <w:ind w:firstLine="420" w:firstLineChars="200"/>
        <w:rPr>
          <w:rFonts w:hint="eastAsia" w:ascii="Times New Roman" w:hAnsi="Times New Roman" w:eastAsia="宋体"/>
          <w:kern w:val="0"/>
          <w:highlight w:val="none"/>
          <w:lang w:eastAsia="zh-CN"/>
        </w:rPr>
      </w:pPr>
      <w:r>
        <w:rPr>
          <w:rFonts w:ascii="Times New Roman" w:hAnsi="Times New Roman"/>
          <w:kern w:val="0"/>
          <w:highlight w:val="none"/>
        </w:rPr>
        <w:t>8.1.2 发酵罐所使用的碳钢板、不锈钢板或不锈钢-钢复合板，在发酵罐壳体施焊前应按照设计文件要求对材料质量证明书进行有效性审查，材料在分割前应当进行标志移植。</w:t>
      </w:r>
    </w:p>
    <w:p w14:paraId="0A8DC6D5">
      <w:pPr>
        <w:snapToGrid w:val="0"/>
        <w:spacing w:line="360" w:lineRule="auto"/>
        <w:ind w:firstLine="420" w:firstLineChars="200"/>
        <w:rPr>
          <w:rFonts w:ascii="Times New Roman" w:hAnsi="Times New Roman"/>
          <w:kern w:val="0"/>
          <w:highlight w:val="none"/>
        </w:rPr>
      </w:pPr>
      <w:r>
        <w:rPr>
          <w:rFonts w:ascii="Times New Roman" w:hAnsi="Times New Roman"/>
          <w:kern w:val="0"/>
          <w:highlight w:val="none"/>
        </w:rPr>
        <w:t>8.1.3 焊接发酵罐的焊工，应当按照有关安全技术规范的规定考核合格，方可担任合格项目范围内的焊接工作。</w:t>
      </w:r>
    </w:p>
    <w:p w14:paraId="727404E9">
      <w:pPr>
        <w:snapToGrid w:val="0"/>
        <w:spacing w:line="360" w:lineRule="auto"/>
        <w:ind w:firstLine="420" w:firstLineChars="200"/>
        <w:rPr>
          <w:rFonts w:ascii="Times New Roman" w:hAnsi="Times New Roman"/>
          <w:kern w:val="0"/>
        </w:rPr>
      </w:pPr>
      <w:r>
        <w:rPr>
          <w:rFonts w:ascii="Times New Roman" w:hAnsi="Times New Roman"/>
          <w:kern w:val="0"/>
          <w:highlight w:val="none"/>
        </w:rPr>
        <w:t>8.1.4 发酵罐壳体施焊前应按照NB/T 47015的有关要求编制发酵罐焊接工艺规程并经评定合格，焊</w:t>
      </w:r>
      <w:r>
        <w:rPr>
          <w:rFonts w:ascii="Times New Roman" w:hAnsi="Times New Roman"/>
          <w:kern w:val="0"/>
        </w:rPr>
        <w:t>接工艺评定应当符合NB/T 47014的要求。</w:t>
      </w:r>
    </w:p>
    <w:p w14:paraId="413D2230">
      <w:pPr>
        <w:snapToGrid w:val="0"/>
        <w:spacing w:line="360" w:lineRule="auto"/>
        <w:ind w:firstLine="420" w:firstLineChars="200"/>
        <w:rPr>
          <w:rFonts w:hint="eastAsia" w:ascii="Times New Roman" w:hAnsi="Times New Roman"/>
          <w:kern w:val="0"/>
        </w:rPr>
      </w:pPr>
      <w:r>
        <w:rPr>
          <w:rFonts w:ascii="Times New Roman" w:hAnsi="Times New Roman"/>
          <w:kern w:val="0"/>
        </w:rPr>
        <w:t>8.1.5 焊缝同一部位的返修次数不应超过2次，出现首次返修时应采取避免再次可能返修的措施。</w:t>
      </w:r>
      <w:r>
        <w:rPr>
          <w:rFonts w:hint="eastAsia" w:ascii="Times New Roman" w:hAnsi="Times New Roman"/>
          <w:kern w:val="0"/>
        </w:rPr>
        <w:t>有特殊耐腐蚀要求的容器或受压元件，返修部位仍需保证不低于原有的腐蚀性能</w:t>
      </w:r>
      <w:r>
        <w:rPr>
          <w:rFonts w:hint="eastAsia" w:ascii="Times New Roman" w:hAnsi="Times New Roman"/>
          <w:kern w:val="0"/>
          <w:lang w:eastAsia="zh-CN"/>
        </w:rPr>
        <w:t>，</w:t>
      </w:r>
      <w:r>
        <w:rPr>
          <w:rFonts w:hint="eastAsia" w:ascii="Times New Roman" w:hAnsi="Times New Roman"/>
          <w:kern w:val="0"/>
          <w:lang w:val="en-US" w:eastAsia="zh-CN"/>
        </w:rPr>
        <w:t>如超过2次，返修前应经制造单位技术负责人批准，返修次数、部位和返修情况应记入容器的质量证明书</w:t>
      </w:r>
      <w:r>
        <w:rPr>
          <w:rFonts w:hint="eastAsia" w:ascii="Times New Roman" w:hAnsi="Times New Roman"/>
          <w:kern w:val="0"/>
        </w:rPr>
        <w:t>。</w:t>
      </w:r>
    </w:p>
    <w:p w14:paraId="09CEA7D2">
      <w:pPr>
        <w:pStyle w:val="231"/>
        <w:numPr>
          <w:ilvl w:val="0"/>
          <w:numId w:val="0"/>
        </w:numPr>
        <w:spacing w:before="240" w:after="240"/>
        <w:rPr>
          <w:rFonts w:ascii="Times New Roman" w:hAnsi="Times New Roman" w:eastAsia="宋体" w:cs="Times New Roman"/>
          <w:szCs w:val="21"/>
        </w:rPr>
      </w:pPr>
      <w:bookmarkStart w:id="139" w:name="_Toc5806"/>
      <w:bookmarkStart w:id="140" w:name="_Toc13997"/>
      <w:r>
        <w:rPr>
          <w:rFonts w:ascii="Times New Roman" w:hAnsi="Times New Roman" w:eastAsia="宋体" w:cs="Times New Roman"/>
          <w:szCs w:val="21"/>
        </w:rPr>
        <w:t>8.2 检验与验收</w:t>
      </w:r>
      <w:bookmarkEnd w:id="139"/>
      <w:bookmarkEnd w:id="140"/>
    </w:p>
    <w:p w14:paraId="2AC67B12">
      <w:pPr>
        <w:snapToGrid w:val="0"/>
        <w:spacing w:line="360" w:lineRule="auto"/>
        <w:ind w:firstLine="420" w:firstLineChars="200"/>
        <w:rPr>
          <w:rFonts w:ascii="Times New Roman" w:hAnsi="Times New Roman"/>
          <w:kern w:val="0"/>
        </w:rPr>
      </w:pPr>
      <w:r>
        <w:rPr>
          <w:rFonts w:ascii="Times New Roman" w:hAnsi="Times New Roman"/>
          <w:kern w:val="0"/>
        </w:rPr>
        <w:t>8.2.1 筒体、封头的外观及尺寸检查项目、检查方法及其合格标准</w:t>
      </w:r>
      <w:r>
        <w:rPr>
          <w:rFonts w:hint="eastAsia" w:ascii="Times New Roman" w:hAnsi="Times New Roman"/>
          <w:kern w:val="0"/>
          <w:lang w:val="en-US" w:eastAsia="zh-CN"/>
        </w:rPr>
        <w:t>符合</w:t>
      </w:r>
      <w:r>
        <w:rPr>
          <w:rFonts w:ascii="Times New Roman" w:hAnsi="Times New Roman"/>
          <w:kern w:val="0"/>
        </w:rPr>
        <w:t xml:space="preserve">设计图样和本标准的要求。 </w:t>
      </w:r>
    </w:p>
    <w:p w14:paraId="5FA301A2">
      <w:pPr>
        <w:snapToGrid w:val="0"/>
        <w:spacing w:line="360" w:lineRule="auto"/>
        <w:ind w:firstLine="420" w:firstLineChars="200"/>
        <w:rPr>
          <w:rFonts w:ascii="Times New Roman" w:hAnsi="Times New Roman"/>
          <w:kern w:val="0"/>
        </w:rPr>
      </w:pPr>
      <w:r>
        <w:rPr>
          <w:rFonts w:ascii="Times New Roman" w:hAnsi="Times New Roman"/>
          <w:kern w:val="0"/>
        </w:rPr>
        <w:t>8.2.2 筒体、封头</w:t>
      </w:r>
      <w:r>
        <w:rPr>
          <w:rFonts w:hint="eastAsia" w:ascii="Times New Roman" w:hAnsi="Times New Roman"/>
          <w:kern w:val="0"/>
          <w:lang w:val="en-US" w:eastAsia="zh-CN"/>
        </w:rPr>
        <w:t>和接管</w:t>
      </w:r>
      <w:r>
        <w:rPr>
          <w:rFonts w:ascii="Times New Roman" w:hAnsi="Times New Roman"/>
          <w:kern w:val="0"/>
        </w:rPr>
        <w:t>的内表面</w:t>
      </w:r>
      <w:r>
        <w:rPr>
          <w:rFonts w:hint="eastAsia" w:ascii="Times New Roman" w:hAnsi="Times New Roman"/>
          <w:kern w:val="0"/>
        </w:rPr>
        <w:t>（</w:t>
      </w:r>
      <w:r>
        <w:rPr>
          <w:rFonts w:ascii="Times New Roman" w:hAnsi="Times New Roman"/>
          <w:kern w:val="0"/>
        </w:rPr>
        <w:t>非焊接处</w:t>
      </w:r>
      <w:r>
        <w:rPr>
          <w:rFonts w:hint="eastAsia" w:ascii="Times New Roman" w:hAnsi="Times New Roman"/>
          <w:kern w:val="0"/>
        </w:rPr>
        <w:t>）</w:t>
      </w:r>
      <w:r>
        <w:rPr>
          <w:rFonts w:ascii="Times New Roman" w:hAnsi="Times New Roman"/>
          <w:kern w:val="0"/>
        </w:rPr>
        <w:t>不允许出现凹坑、皱折、表面裂纹和肉眼可见的缺陷。</w:t>
      </w:r>
    </w:p>
    <w:p w14:paraId="6A5B6CFC">
      <w:pPr>
        <w:snapToGrid w:val="0"/>
        <w:spacing w:line="360" w:lineRule="auto"/>
        <w:ind w:firstLine="420" w:firstLineChars="200"/>
        <w:rPr>
          <w:rFonts w:hint="default" w:ascii="Times New Roman" w:hAnsi="Times New Roman"/>
          <w:kern w:val="0"/>
          <w:lang w:val="en-US" w:eastAsia="zh-CN"/>
        </w:rPr>
      </w:pPr>
      <w:r>
        <w:rPr>
          <w:rFonts w:ascii="Times New Roman" w:hAnsi="Times New Roman"/>
          <w:kern w:val="0"/>
        </w:rPr>
        <w:t xml:space="preserve">8.2.3  </w:t>
      </w:r>
      <w:r>
        <w:rPr>
          <w:rFonts w:hint="default" w:ascii="Times New Roman" w:hAnsi="Times New Roman"/>
          <w:kern w:val="0"/>
          <w:lang w:val="en-US" w:eastAsia="zh-CN"/>
        </w:rPr>
        <w:t>筒体和封头的所有A、B类对接接头不得出现表面裂纹、腐蚀等因素而导致皮下裂纹外露、未焊透、未熔合、咬边、弧坑、表面气孔、未填满和肉眼可见的缺陷，</w:t>
      </w:r>
      <w:r>
        <w:rPr>
          <w:rFonts w:hint="eastAsia" w:ascii="Times New Roman" w:hAnsi="Times New Roman"/>
          <w:kern w:val="0"/>
          <w:lang w:val="en-US" w:eastAsia="zh-CN"/>
        </w:rPr>
        <w:t>设备内部与介质接触的</w:t>
      </w:r>
      <w:r>
        <w:rPr>
          <w:rFonts w:hint="default" w:ascii="Times New Roman" w:hAnsi="Times New Roman"/>
          <w:kern w:val="0"/>
          <w:lang w:val="en-US" w:eastAsia="zh-CN"/>
        </w:rPr>
        <w:t>所有焊缝应圆滑过渡并避免出现积料的可能。</w:t>
      </w:r>
    </w:p>
    <w:p w14:paraId="2C11ADE9">
      <w:pPr>
        <w:snapToGrid w:val="0"/>
        <w:spacing w:line="360" w:lineRule="auto"/>
        <w:ind w:firstLine="420" w:firstLineChars="200"/>
        <w:rPr>
          <w:rFonts w:ascii="Times New Roman" w:hAnsi="Times New Roman"/>
          <w:kern w:val="0"/>
        </w:rPr>
      </w:pPr>
      <w:r>
        <w:rPr>
          <w:rFonts w:ascii="Times New Roman" w:hAnsi="Times New Roman"/>
          <w:kern w:val="0"/>
        </w:rPr>
        <w:t>8.2.4 发酵罐的所有</w:t>
      </w:r>
      <w:r>
        <w:rPr>
          <w:rFonts w:hint="eastAsia" w:ascii="Times New Roman" w:hAnsi="Times New Roman"/>
          <w:kern w:val="0"/>
          <w:lang w:val="en-US" w:eastAsia="zh-CN"/>
        </w:rPr>
        <w:t>A、B类</w:t>
      </w:r>
      <w:r>
        <w:rPr>
          <w:rFonts w:ascii="Times New Roman" w:hAnsi="Times New Roman"/>
          <w:kern w:val="0"/>
        </w:rPr>
        <w:t>焊接接头错边量应</w:t>
      </w:r>
      <w:r>
        <w:rPr>
          <w:rFonts w:hint="eastAsia" w:ascii="Times New Roman" w:hAnsi="Times New Roman"/>
          <w:kern w:val="0"/>
          <w:lang w:val="en-US" w:eastAsia="zh-CN"/>
        </w:rPr>
        <w:t>符合GB/T 150.4的规定，</w:t>
      </w:r>
      <w:r>
        <w:rPr>
          <w:rFonts w:ascii="Times New Roman" w:hAnsi="Times New Roman"/>
          <w:kern w:val="0"/>
        </w:rPr>
        <w:t>复合钢板的对口错边量不大于覆层厚度的</w:t>
      </w:r>
      <w:r>
        <w:rPr>
          <w:rFonts w:hint="eastAsia" w:ascii="Times New Roman" w:hAnsi="Times New Roman"/>
          <w:kern w:val="0"/>
        </w:rPr>
        <w:t>50%</w:t>
      </w:r>
      <w:r>
        <w:rPr>
          <w:rFonts w:hint="eastAsia" w:ascii="Times New Roman" w:hAnsi="Times New Roman"/>
          <w:kern w:val="0"/>
          <w:lang w:val="en-US" w:eastAsia="zh-CN"/>
        </w:rPr>
        <w:t xml:space="preserve"> </w:t>
      </w:r>
      <w:r>
        <w:rPr>
          <w:rFonts w:ascii="Times New Roman" w:hAnsi="Times New Roman"/>
          <w:kern w:val="0"/>
        </w:rPr>
        <w:t>且不大于 1 mm。</w:t>
      </w:r>
    </w:p>
    <w:p w14:paraId="1D8367C6">
      <w:pPr>
        <w:snapToGrid w:val="0"/>
        <w:spacing w:line="360" w:lineRule="auto"/>
        <w:ind w:firstLine="420" w:firstLineChars="200"/>
        <w:rPr>
          <w:rFonts w:ascii="Times New Roman" w:hAnsi="Times New Roman"/>
          <w:kern w:val="0"/>
        </w:rPr>
      </w:pPr>
      <w:r>
        <w:rPr>
          <w:rFonts w:hint="eastAsia" w:ascii="Times New Roman" w:hAnsi="Times New Roman"/>
          <w:kern w:val="0"/>
        </w:rPr>
        <w:t>8.2.5 在焊接接头环向、轴向形成的棱角E，宜分别用弦长等于Di/6的内样板（或外样板）和直尺检查，</w:t>
      </w:r>
      <w:r>
        <w:rPr>
          <w:rFonts w:ascii="Times New Roman" w:hAnsi="Times New Roman"/>
          <w:kern w:val="0"/>
        </w:rPr>
        <w:t>应</w:t>
      </w:r>
      <w:r>
        <w:rPr>
          <w:rFonts w:hint="eastAsia" w:ascii="Times New Roman" w:hAnsi="Times New Roman"/>
          <w:kern w:val="0"/>
          <w:lang w:val="en-US" w:eastAsia="zh-CN"/>
        </w:rPr>
        <w:t>符合GB/T 150.4的规定</w:t>
      </w:r>
      <w:r>
        <w:rPr>
          <w:rFonts w:hint="eastAsia" w:ascii="Times New Roman" w:hAnsi="Times New Roman"/>
          <w:kern w:val="0"/>
        </w:rPr>
        <w:t>。</w:t>
      </w:r>
    </w:p>
    <w:p w14:paraId="6A2BE0DA">
      <w:pPr>
        <w:snapToGrid w:val="0"/>
        <w:spacing w:line="360" w:lineRule="auto"/>
        <w:ind w:firstLine="420" w:firstLineChars="200"/>
        <w:rPr>
          <w:rFonts w:hint="eastAsia" w:ascii="Times New Roman" w:hAnsi="Times New Roman"/>
          <w:kern w:val="0"/>
        </w:rPr>
      </w:pPr>
      <w:r>
        <w:rPr>
          <w:rFonts w:hint="eastAsia" w:ascii="Times New Roman" w:hAnsi="Times New Roman"/>
          <w:kern w:val="0"/>
        </w:rPr>
        <w:t>8.2.6 除图样另有规定外，筒体直线度允差不大于筒体长度的1‰。</w:t>
      </w:r>
    </w:p>
    <w:p w14:paraId="303C26C3">
      <w:pPr>
        <w:snapToGrid w:val="0"/>
        <w:spacing w:line="360" w:lineRule="auto"/>
        <w:ind w:firstLine="420" w:firstLineChars="200"/>
        <w:rPr>
          <w:rFonts w:hint="eastAsia" w:ascii="Times New Roman" w:hAnsi="Times New Roman" w:eastAsia="宋体"/>
          <w:kern w:val="0"/>
          <w:highlight w:val="none"/>
          <w:lang w:eastAsia="zh-CN"/>
        </w:rPr>
      </w:pPr>
      <w:r>
        <w:rPr>
          <w:rFonts w:hint="eastAsia" w:ascii="Times New Roman" w:hAnsi="Times New Roman"/>
          <w:kern w:val="0"/>
          <w:highlight w:val="none"/>
          <w:lang w:val="en-US" w:eastAsia="zh-CN"/>
        </w:rPr>
        <w:t>8.2.7</w:t>
      </w:r>
      <w:r>
        <w:rPr>
          <w:rFonts w:ascii="Times New Roman" w:hAnsi="Times New Roman"/>
          <w:kern w:val="0"/>
          <w:highlight w:val="none"/>
        </w:rPr>
        <w:t xml:space="preserve"> 发酵罐筒体的所有A、B类焊接接头应采用全焊透的焊接工艺，发酵罐内部焊缝表面必须打磨光滑或抛光。</w:t>
      </w:r>
    </w:p>
    <w:p w14:paraId="1D140469">
      <w:pPr>
        <w:snapToGrid w:val="0"/>
        <w:spacing w:line="360" w:lineRule="auto"/>
        <w:ind w:firstLine="420" w:firstLineChars="200"/>
        <w:rPr>
          <w:rFonts w:ascii="Times New Roman" w:hAnsi="Times New Roman"/>
          <w:kern w:val="0"/>
        </w:rPr>
      </w:pPr>
      <w:r>
        <w:rPr>
          <w:rFonts w:ascii="Times New Roman" w:hAnsi="Times New Roman"/>
          <w:kern w:val="0"/>
        </w:rPr>
        <w:t>8.2.</w:t>
      </w:r>
      <w:r>
        <w:rPr>
          <w:rFonts w:hint="eastAsia" w:ascii="Times New Roman" w:hAnsi="Times New Roman"/>
          <w:kern w:val="0"/>
          <w:lang w:val="en-US" w:eastAsia="zh-CN"/>
        </w:rPr>
        <w:t>8</w:t>
      </w:r>
      <w:r>
        <w:rPr>
          <w:rFonts w:ascii="Times New Roman" w:hAnsi="Times New Roman"/>
          <w:kern w:val="0"/>
        </w:rPr>
        <w:t xml:space="preserve"> 无损检测要求应符合</w:t>
      </w:r>
      <w:r>
        <w:rPr>
          <w:rFonts w:hint="eastAsia" w:ascii="Times New Roman" w:hAnsi="Times New Roman"/>
          <w:kern w:val="0"/>
          <w:lang w:val="en-US" w:eastAsia="zh-CN"/>
        </w:rPr>
        <w:t>设计文件</w:t>
      </w:r>
      <w:r>
        <w:rPr>
          <w:rFonts w:ascii="Times New Roman" w:hAnsi="Times New Roman"/>
          <w:kern w:val="0"/>
        </w:rPr>
        <w:t>的要求</w:t>
      </w:r>
      <w:r>
        <w:rPr>
          <w:rFonts w:hint="eastAsia" w:ascii="Times New Roman" w:hAnsi="Times New Roman"/>
          <w:kern w:val="0"/>
        </w:rPr>
        <w:t>。</w:t>
      </w:r>
    </w:p>
    <w:p w14:paraId="41036249">
      <w:pPr>
        <w:snapToGrid w:val="0"/>
        <w:spacing w:line="360" w:lineRule="auto"/>
        <w:ind w:firstLine="420" w:firstLineChars="200"/>
        <w:rPr>
          <w:rFonts w:ascii="Times New Roman" w:hAnsi="Times New Roman"/>
          <w:kern w:val="0"/>
        </w:rPr>
      </w:pPr>
      <w:r>
        <w:rPr>
          <w:rFonts w:ascii="Times New Roman" w:hAnsi="Times New Roman"/>
          <w:kern w:val="0"/>
        </w:rPr>
        <w:t>8.2.</w:t>
      </w:r>
      <w:r>
        <w:rPr>
          <w:rFonts w:hint="eastAsia" w:ascii="Times New Roman" w:hAnsi="Times New Roman"/>
          <w:kern w:val="0"/>
          <w:lang w:val="en-US" w:eastAsia="zh-CN"/>
        </w:rPr>
        <w:t>9</w:t>
      </w:r>
      <w:r>
        <w:rPr>
          <w:rFonts w:ascii="Times New Roman" w:hAnsi="Times New Roman"/>
          <w:kern w:val="0"/>
        </w:rPr>
        <w:t xml:space="preserve"> 发酵罐在耐压试验前必须对罐体内部的杂物进行清理，必要时须对与发酵液接触的罐体及其连接件进行除锈、脱脂和抛光处理</w:t>
      </w:r>
      <w:r>
        <w:rPr>
          <w:rFonts w:hint="eastAsia" w:ascii="Times New Roman" w:hAnsi="Times New Roman"/>
          <w:kern w:val="0"/>
          <w:lang w:eastAsia="zh-CN"/>
        </w:rPr>
        <w:t>，</w:t>
      </w:r>
      <w:r>
        <w:rPr>
          <w:rFonts w:ascii="Times New Roman" w:hAnsi="Times New Roman"/>
          <w:kern w:val="0"/>
        </w:rPr>
        <w:t>能够满足</w:t>
      </w:r>
      <w:r>
        <w:rPr>
          <w:rFonts w:hint="eastAsia" w:ascii="Times New Roman" w:hAnsi="Times New Roman"/>
          <w:color w:val="C00000"/>
          <w:kern w:val="0"/>
          <w:u w:val="none"/>
          <w:lang w:val="en-US" w:eastAsia="zh-CN"/>
        </w:rPr>
        <w:t>工</w:t>
      </w:r>
      <w:r>
        <w:rPr>
          <w:rFonts w:ascii="Times New Roman" w:hAnsi="Times New Roman"/>
          <w:kern w:val="0"/>
        </w:rPr>
        <w:t>艺要求而无需抛光处理时，发酵罐内部的不锈钢材质应进行钝化处理</w:t>
      </w:r>
      <w:r>
        <w:rPr>
          <w:rFonts w:hint="eastAsia" w:ascii="Times New Roman" w:hAnsi="Times New Roman"/>
          <w:kern w:val="0"/>
          <w:lang w:eastAsia="zh-CN"/>
        </w:rPr>
        <w:t>。</w:t>
      </w:r>
      <w:r>
        <w:rPr>
          <w:rFonts w:ascii="Times New Roman" w:hAnsi="Times New Roman"/>
          <w:kern w:val="0"/>
        </w:rPr>
        <w:t>按照上述工序处理合格的发酵罐应及时封闭保护。</w:t>
      </w:r>
    </w:p>
    <w:p w14:paraId="3EC85840">
      <w:pPr>
        <w:snapToGrid w:val="0"/>
        <w:spacing w:line="360" w:lineRule="auto"/>
        <w:ind w:firstLine="420" w:firstLineChars="200"/>
        <w:rPr>
          <w:rFonts w:hint="eastAsia" w:ascii="Times New Roman" w:hAnsi="Times New Roman"/>
          <w:kern w:val="0"/>
          <w:lang w:eastAsia="zh-CN"/>
        </w:rPr>
      </w:pPr>
      <w:r>
        <w:rPr>
          <w:rFonts w:ascii="Times New Roman" w:hAnsi="Times New Roman"/>
          <w:kern w:val="0"/>
        </w:rPr>
        <w:t>8.2.</w:t>
      </w:r>
      <w:r>
        <w:rPr>
          <w:rFonts w:hint="eastAsia" w:ascii="Times New Roman" w:hAnsi="Times New Roman"/>
          <w:kern w:val="0"/>
          <w:lang w:val="en-US" w:eastAsia="zh-CN"/>
        </w:rPr>
        <w:t>10</w:t>
      </w:r>
      <w:r>
        <w:rPr>
          <w:rFonts w:ascii="Times New Roman" w:hAnsi="Times New Roman"/>
          <w:kern w:val="0"/>
        </w:rPr>
        <w:t xml:space="preserve"> 发酵罐搅拌系统的安装应在耐压试验</w:t>
      </w:r>
      <w:r>
        <w:rPr>
          <w:rFonts w:hint="eastAsia" w:ascii="Times New Roman" w:hAnsi="Times New Roman"/>
          <w:kern w:val="0"/>
          <w:lang w:val="en-US" w:eastAsia="zh-CN"/>
        </w:rPr>
        <w:t>前</w:t>
      </w:r>
      <w:r>
        <w:rPr>
          <w:rFonts w:ascii="Times New Roman" w:hAnsi="Times New Roman"/>
          <w:kern w:val="0"/>
        </w:rPr>
        <w:t>进行</w:t>
      </w:r>
      <w:r>
        <w:rPr>
          <w:rFonts w:hint="eastAsia" w:ascii="Times New Roman" w:hAnsi="Times New Roman"/>
          <w:kern w:val="0"/>
          <w:lang w:eastAsia="zh-CN"/>
        </w:rPr>
        <w:t>，</w:t>
      </w:r>
      <w:r>
        <w:rPr>
          <w:rFonts w:ascii="Times New Roman" w:hAnsi="Times New Roman"/>
          <w:kern w:val="0"/>
        </w:rPr>
        <w:t>耐压试验</w:t>
      </w:r>
      <w:r>
        <w:rPr>
          <w:rFonts w:hint="eastAsia" w:ascii="Times New Roman" w:hAnsi="Times New Roman"/>
          <w:kern w:val="0"/>
          <w:lang w:val="en-US" w:eastAsia="zh-CN"/>
        </w:rPr>
        <w:t>符合</w:t>
      </w:r>
      <w:r>
        <w:rPr>
          <w:rFonts w:ascii="Times New Roman" w:hAnsi="Times New Roman"/>
          <w:kern w:val="0"/>
        </w:rPr>
        <w:t>GB/T 150的规定</w:t>
      </w:r>
      <w:r>
        <w:rPr>
          <w:rFonts w:hint="eastAsia" w:ascii="Times New Roman" w:hAnsi="Times New Roman"/>
          <w:kern w:val="0"/>
          <w:lang w:eastAsia="zh-CN"/>
        </w:rPr>
        <w:t>。</w:t>
      </w:r>
    </w:p>
    <w:p w14:paraId="4D4D5206">
      <w:pPr>
        <w:snapToGrid w:val="0"/>
        <w:spacing w:line="360" w:lineRule="auto"/>
        <w:ind w:firstLine="420" w:firstLineChars="200"/>
        <w:rPr>
          <w:rFonts w:ascii="Times New Roman" w:hAnsi="Times New Roman"/>
          <w:kern w:val="0"/>
        </w:rPr>
      </w:pPr>
      <w:r>
        <w:rPr>
          <w:rFonts w:ascii="Times New Roman" w:hAnsi="Times New Roman"/>
          <w:kern w:val="0"/>
        </w:rPr>
        <w:t>8.2.</w:t>
      </w:r>
      <w:r>
        <w:rPr>
          <w:rFonts w:hint="eastAsia" w:ascii="Times New Roman" w:hAnsi="Times New Roman"/>
          <w:kern w:val="0"/>
        </w:rPr>
        <w:t>1</w:t>
      </w:r>
      <w:r>
        <w:rPr>
          <w:rFonts w:hint="eastAsia" w:ascii="Times New Roman" w:hAnsi="Times New Roman"/>
          <w:kern w:val="0"/>
          <w:lang w:val="en-US" w:eastAsia="zh-CN"/>
        </w:rPr>
        <w:t>1</w:t>
      </w:r>
      <w:r>
        <w:rPr>
          <w:rFonts w:ascii="Times New Roman" w:hAnsi="Times New Roman"/>
          <w:kern w:val="0"/>
        </w:rPr>
        <w:t xml:space="preserve"> 发酵罐耐压试验合格后</w:t>
      </w:r>
      <w:r>
        <w:rPr>
          <w:rFonts w:hint="eastAsia" w:ascii="Times New Roman" w:hAnsi="Times New Roman"/>
          <w:kern w:val="0"/>
          <w:lang w:val="en-US" w:eastAsia="zh-CN"/>
        </w:rPr>
        <w:t>不允许</w:t>
      </w:r>
      <w:r>
        <w:rPr>
          <w:rFonts w:ascii="Times New Roman" w:hAnsi="Times New Roman"/>
          <w:kern w:val="0"/>
        </w:rPr>
        <w:t>对搅拌装置进行空载试运转，以水代料进行负荷试运转</w:t>
      </w:r>
      <w:r>
        <w:rPr>
          <w:rFonts w:hint="eastAsia" w:ascii="Times New Roman" w:hAnsi="Times New Roman"/>
          <w:kern w:val="0"/>
          <w:lang w:eastAsia="zh-CN"/>
        </w:rPr>
        <w:t>，</w:t>
      </w:r>
      <w:r>
        <w:rPr>
          <w:rFonts w:ascii="Times New Roman" w:hAnsi="Times New Roman"/>
          <w:kern w:val="0"/>
        </w:rPr>
        <w:t>不得出现轴向窜动和径向摆动的异常现象，轴封处轴的径向位移、轴向窜动量、轴封处泄漏量等检验指标应符合HG/T 20569的有关规定。</w:t>
      </w:r>
    </w:p>
    <w:p w14:paraId="277A3DF2">
      <w:pPr>
        <w:snapToGrid w:val="0"/>
        <w:spacing w:line="360" w:lineRule="auto"/>
        <w:ind w:firstLine="420" w:firstLineChars="200"/>
        <w:rPr>
          <w:rFonts w:ascii="Times New Roman" w:hAnsi="Times New Roman"/>
          <w:kern w:val="0"/>
        </w:rPr>
      </w:pPr>
      <w:r>
        <w:rPr>
          <w:rFonts w:ascii="Times New Roman" w:hAnsi="Times New Roman"/>
          <w:kern w:val="0"/>
        </w:rPr>
        <w:t>8.2.1</w:t>
      </w:r>
      <w:r>
        <w:rPr>
          <w:rFonts w:hint="eastAsia" w:ascii="Times New Roman" w:hAnsi="Times New Roman"/>
          <w:kern w:val="0"/>
          <w:lang w:val="en-US" w:eastAsia="zh-CN"/>
        </w:rPr>
        <w:t>2</w:t>
      </w:r>
      <w:r>
        <w:rPr>
          <w:rFonts w:ascii="Times New Roman" w:hAnsi="Times New Roman"/>
          <w:kern w:val="0"/>
        </w:rPr>
        <w:t xml:space="preserve"> 以水代料试车合格后，放空罐内</w:t>
      </w:r>
      <w:r>
        <w:rPr>
          <w:rFonts w:hint="eastAsia" w:ascii="Times New Roman" w:hAnsi="Times New Roman"/>
          <w:kern w:val="0"/>
          <w:lang w:val="en-US" w:eastAsia="zh-CN"/>
        </w:rPr>
        <w:t>介质</w:t>
      </w:r>
      <w:r>
        <w:rPr>
          <w:rFonts w:ascii="Times New Roman" w:hAnsi="Times New Roman"/>
          <w:kern w:val="0"/>
        </w:rPr>
        <w:t>，并再次对发酵罐内部全面检查，直至无任何异常，否则不允许正式投料。</w:t>
      </w:r>
    </w:p>
    <w:p w14:paraId="216D3FE4">
      <w:pPr>
        <w:snapToGrid w:val="0"/>
        <w:spacing w:line="360" w:lineRule="auto"/>
        <w:ind w:firstLine="420" w:firstLineChars="200"/>
        <w:rPr>
          <w:rFonts w:ascii="Times New Roman" w:hAnsi="Times New Roman"/>
          <w:kern w:val="0"/>
        </w:rPr>
      </w:pPr>
      <w:r>
        <w:rPr>
          <w:rFonts w:ascii="Times New Roman" w:hAnsi="Times New Roman"/>
          <w:kern w:val="0"/>
        </w:rPr>
        <w:t>8.2.1</w:t>
      </w:r>
      <w:r>
        <w:rPr>
          <w:rFonts w:hint="eastAsia" w:ascii="Times New Roman" w:hAnsi="Times New Roman"/>
          <w:kern w:val="0"/>
          <w:lang w:val="en-US" w:eastAsia="zh-CN"/>
        </w:rPr>
        <w:t>3</w:t>
      </w:r>
      <w:r>
        <w:rPr>
          <w:rFonts w:ascii="Times New Roman" w:hAnsi="Times New Roman"/>
          <w:kern w:val="0"/>
        </w:rPr>
        <w:t>表面粗糙度</w:t>
      </w:r>
    </w:p>
    <w:p w14:paraId="703D9886">
      <w:pPr>
        <w:snapToGrid w:val="0"/>
        <w:spacing w:line="360" w:lineRule="auto"/>
        <w:ind w:firstLine="420" w:firstLineChars="200"/>
        <w:rPr>
          <w:rFonts w:ascii="Times New Roman" w:hAnsi="Times New Roman"/>
          <w:kern w:val="0"/>
        </w:rPr>
      </w:pPr>
      <w:r>
        <w:rPr>
          <w:rFonts w:ascii="Times New Roman" w:hAnsi="Times New Roman"/>
          <w:kern w:val="0"/>
        </w:rPr>
        <w:t>当需方对生物发酵</w:t>
      </w:r>
      <w:r>
        <w:rPr>
          <w:rFonts w:hint="eastAsia" w:ascii="Times New Roman" w:hAnsi="Times New Roman"/>
          <w:kern w:val="0"/>
          <w:lang w:val="en-US" w:eastAsia="zh-CN"/>
        </w:rPr>
        <w:t>罐</w:t>
      </w:r>
      <w:r>
        <w:rPr>
          <w:rFonts w:ascii="Times New Roman" w:hAnsi="Times New Roman"/>
          <w:kern w:val="0"/>
        </w:rPr>
        <w:t>表面粗糙度有要求时，应在合同中注明。表面粗糙度参数由供需双方协商确定。</w:t>
      </w:r>
    </w:p>
    <w:p w14:paraId="5A6849CB">
      <w:pPr>
        <w:pStyle w:val="231"/>
        <w:numPr>
          <w:ilvl w:val="0"/>
          <w:numId w:val="0"/>
        </w:numPr>
        <w:spacing w:before="240" w:after="240"/>
        <w:rPr>
          <w:rFonts w:ascii="Times New Roman" w:hAnsi="Times New Roman" w:eastAsia="宋体" w:cs="Times New Roman"/>
          <w:szCs w:val="21"/>
        </w:rPr>
      </w:pPr>
      <w:r>
        <w:rPr>
          <w:rFonts w:hint="eastAsia" w:ascii="Times New Roman" w:hAnsi="Times New Roman" w:eastAsia="宋体" w:cs="Times New Roman"/>
          <w:szCs w:val="21"/>
        </w:rPr>
        <w:t>8.3 产品最终验收</w:t>
      </w:r>
    </w:p>
    <w:p w14:paraId="67EBBC25">
      <w:pPr>
        <w:snapToGrid w:val="0"/>
        <w:spacing w:line="360" w:lineRule="auto"/>
        <w:ind w:firstLine="420" w:firstLineChars="200"/>
        <w:rPr>
          <w:rFonts w:ascii="Times New Roman" w:hAnsi="Times New Roman"/>
          <w:kern w:val="0"/>
        </w:rPr>
      </w:pPr>
      <w:r>
        <w:rPr>
          <w:rFonts w:ascii="Times New Roman" w:hAnsi="Times New Roman"/>
          <w:kern w:val="0"/>
        </w:rPr>
        <w:t>8.</w:t>
      </w:r>
      <w:r>
        <w:rPr>
          <w:rFonts w:hint="eastAsia" w:ascii="Times New Roman" w:hAnsi="Times New Roman"/>
          <w:kern w:val="0"/>
        </w:rPr>
        <w:t>3.1</w:t>
      </w:r>
      <w:r>
        <w:rPr>
          <w:rFonts w:ascii="Times New Roman" w:hAnsi="Times New Roman"/>
          <w:kern w:val="0"/>
        </w:rPr>
        <w:t xml:space="preserve"> </w:t>
      </w:r>
      <w:r>
        <w:rPr>
          <w:rFonts w:hint="eastAsia" w:ascii="Times New Roman" w:hAnsi="Times New Roman"/>
          <w:kern w:val="0"/>
        </w:rPr>
        <w:t>产品</w:t>
      </w:r>
      <w:r>
        <w:rPr>
          <w:rFonts w:ascii="Times New Roman" w:hAnsi="Times New Roman"/>
          <w:kern w:val="0"/>
        </w:rPr>
        <w:t>最终验收时，制造方和委托方以约定的正式投料批次共同开展发酵罐的运行</w:t>
      </w:r>
      <w:r>
        <w:rPr>
          <w:rFonts w:hint="eastAsia" w:ascii="Times New Roman" w:hAnsi="Times New Roman"/>
          <w:kern w:val="0"/>
          <w:lang w:eastAsia="zh-CN"/>
        </w:rPr>
        <w:t>进行</w:t>
      </w:r>
      <w:r>
        <w:rPr>
          <w:rFonts w:ascii="Times New Roman" w:hAnsi="Times New Roman"/>
          <w:kern w:val="0"/>
        </w:rPr>
        <w:t>质量验证，验证数据</w:t>
      </w:r>
      <w:r>
        <w:rPr>
          <w:rFonts w:hint="eastAsia" w:ascii="Times New Roman" w:hAnsi="Times New Roman"/>
          <w:kern w:val="0"/>
          <w:lang w:eastAsia="zh-CN"/>
        </w:rPr>
        <w:t>项目</w:t>
      </w:r>
      <w:r>
        <w:rPr>
          <w:rFonts w:ascii="Times New Roman" w:hAnsi="Times New Roman"/>
          <w:kern w:val="0"/>
        </w:rPr>
        <w:t>至少涵盖产品的密封性能、噪声指标、能源消耗、洁净空气指标等。必要时，还应按照工艺设计文件与双方签订的合同对发酵周期、能源消耗、产品质量等数据</w:t>
      </w:r>
      <w:r>
        <w:rPr>
          <w:rFonts w:hint="eastAsia" w:ascii="Times New Roman" w:hAnsi="Times New Roman"/>
          <w:kern w:val="0"/>
          <w:lang w:eastAsia="zh-CN"/>
        </w:rPr>
        <w:t>项目</w:t>
      </w:r>
      <w:r>
        <w:rPr>
          <w:rFonts w:ascii="Times New Roman" w:hAnsi="Times New Roman"/>
          <w:kern w:val="0"/>
        </w:rPr>
        <w:t>进行验证。各项指标合格后，制造方与委托方签发产品验收单。</w:t>
      </w:r>
    </w:p>
    <w:p w14:paraId="3073019B">
      <w:pPr>
        <w:snapToGrid w:val="0"/>
        <w:spacing w:line="360" w:lineRule="auto"/>
        <w:ind w:firstLine="420" w:firstLineChars="200"/>
        <w:rPr>
          <w:rFonts w:ascii="Times New Roman" w:hAnsi="Times New Roman"/>
          <w:kern w:val="0"/>
        </w:rPr>
      </w:pPr>
      <w:r>
        <w:rPr>
          <w:rFonts w:ascii="Times New Roman" w:hAnsi="Times New Roman"/>
          <w:kern w:val="0"/>
        </w:rPr>
        <w:t>8.</w:t>
      </w:r>
      <w:r>
        <w:rPr>
          <w:rFonts w:hint="eastAsia" w:ascii="Times New Roman" w:hAnsi="Times New Roman"/>
          <w:kern w:val="0"/>
        </w:rPr>
        <w:t xml:space="preserve">3.2 </w:t>
      </w:r>
      <w:r>
        <w:rPr>
          <w:rFonts w:ascii="Times New Roman" w:hAnsi="Times New Roman"/>
          <w:kern w:val="0"/>
        </w:rPr>
        <w:t>产品交付时，制造单位向使用单位至少提交以下技术文件和资料：竣工图样、发酵罐质量证明文件（包括筒体及封头的材</w:t>
      </w:r>
      <w:r>
        <w:rPr>
          <w:rFonts w:hint="eastAsia" w:ascii="Times New Roman" w:hAnsi="Times New Roman"/>
          <w:kern w:val="0"/>
          <w:lang w:eastAsia="zh-CN"/>
        </w:rPr>
        <w:t>料</w:t>
      </w:r>
      <w:r>
        <w:rPr>
          <w:rFonts w:ascii="Times New Roman" w:hAnsi="Times New Roman"/>
          <w:kern w:val="0"/>
        </w:rPr>
        <w:t>质</w:t>
      </w:r>
      <w:r>
        <w:rPr>
          <w:rFonts w:hint="eastAsia" w:ascii="Times New Roman" w:hAnsi="Times New Roman"/>
          <w:kern w:val="0"/>
          <w:lang w:eastAsia="zh-CN"/>
        </w:rPr>
        <w:t>量</w:t>
      </w:r>
      <w:r>
        <w:rPr>
          <w:rFonts w:ascii="Times New Roman" w:hAnsi="Times New Roman"/>
          <w:kern w:val="0"/>
        </w:rPr>
        <w:t>证明书、</w:t>
      </w:r>
      <w:r>
        <w:rPr>
          <w:rFonts w:hint="eastAsia" w:ascii="Times New Roman" w:hAnsi="Times New Roman"/>
          <w:kern w:val="0"/>
          <w:lang w:eastAsia="zh-CN"/>
        </w:rPr>
        <w:t>质量计划、</w:t>
      </w:r>
      <w:r>
        <w:rPr>
          <w:rFonts w:ascii="Times New Roman" w:hAnsi="Times New Roman"/>
          <w:kern w:val="0"/>
        </w:rPr>
        <w:t>材料清单、</w:t>
      </w:r>
      <w:r>
        <w:rPr>
          <w:rFonts w:hint="eastAsia" w:ascii="Times New Roman" w:hAnsi="Times New Roman"/>
          <w:kern w:val="0"/>
          <w:lang w:eastAsia="zh-CN"/>
        </w:rPr>
        <w:t>外观几何尺寸检验</w:t>
      </w:r>
      <w:r>
        <w:rPr>
          <w:rFonts w:ascii="Times New Roman" w:hAnsi="Times New Roman"/>
          <w:kern w:val="0"/>
        </w:rPr>
        <w:t>报告、焊接记录、无损检测报告、耐压试验报告、动静平衡试验报告</w:t>
      </w:r>
      <w:r>
        <w:rPr>
          <w:rFonts w:hint="eastAsia" w:ascii="Times New Roman" w:hAnsi="Times New Roman"/>
          <w:kern w:val="0"/>
          <w:lang w:val="en-US" w:eastAsia="zh-CN"/>
        </w:rPr>
        <w:t>等</w:t>
      </w:r>
      <w:r>
        <w:rPr>
          <w:rFonts w:ascii="Times New Roman" w:hAnsi="Times New Roman"/>
          <w:kern w:val="0"/>
        </w:rPr>
        <w:t>)、现场组焊竣</w:t>
      </w:r>
      <w:r>
        <w:rPr>
          <w:rFonts w:hint="eastAsia" w:ascii="Times New Roman" w:hAnsi="Times New Roman"/>
          <w:kern w:val="0"/>
        </w:rPr>
        <w:t>工</w:t>
      </w:r>
      <w:r>
        <w:rPr>
          <w:rFonts w:ascii="Times New Roman" w:hAnsi="Times New Roman"/>
          <w:kern w:val="0"/>
        </w:rPr>
        <w:t>资料和产品铭牌的拓印件或者复印件</w:t>
      </w:r>
      <w:r>
        <w:rPr>
          <w:rFonts w:hint="eastAsia" w:ascii="Times New Roman" w:hAnsi="Times New Roman"/>
          <w:kern w:val="0"/>
        </w:rPr>
        <w:t>；</w:t>
      </w:r>
      <w:r>
        <w:rPr>
          <w:rFonts w:ascii="Times New Roman" w:hAnsi="Times New Roman"/>
          <w:kern w:val="0"/>
        </w:rPr>
        <w:t>如果发酵罐属于实施监督检验的压力容器范畴，还应提供特种设备制造监督检验证书。</w:t>
      </w:r>
    </w:p>
    <w:p w14:paraId="3ED50B41">
      <w:pPr>
        <w:pStyle w:val="231"/>
        <w:numPr>
          <w:ilvl w:val="0"/>
          <w:numId w:val="0"/>
        </w:numPr>
        <w:spacing w:before="240" w:after="240"/>
        <w:outlineLvl w:val="0"/>
        <w:rPr>
          <w:rFonts w:ascii="Times New Roman" w:hAnsi="Times New Roman" w:eastAsia="宋体" w:cs="Times New Roman"/>
          <w:szCs w:val="21"/>
        </w:rPr>
      </w:pPr>
      <w:bookmarkStart w:id="141" w:name="_Toc13"/>
      <w:bookmarkStart w:id="142" w:name="_Toc26817"/>
      <w:r>
        <w:rPr>
          <w:rFonts w:ascii="Times New Roman" w:hAnsi="Times New Roman" w:eastAsia="宋体" w:cs="Times New Roman"/>
          <w:szCs w:val="21"/>
        </w:rPr>
        <w:t>9  标志、包装、运输及贮存</w:t>
      </w:r>
      <w:bookmarkEnd w:id="141"/>
      <w:bookmarkEnd w:id="142"/>
    </w:p>
    <w:p w14:paraId="5687336A">
      <w:pPr>
        <w:pStyle w:val="231"/>
        <w:numPr>
          <w:ilvl w:val="0"/>
          <w:numId w:val="0"/>
        </w:numPr>
        <w:spacing w:before="240" w:after="240"/>
        <w:rPr>
          <w:rFonts w:ascii="Times New Roman" w:hAnsi="Times New Roman" w:eastAsia="宋体" w:cs="Times New Roman"/>
          <w:szCs w:val="21"/>
        </w:rPr>
      </w:pPr>
      <w:bookmarkStart w:id="143" w:name="_Toc7457"/>
      <w:bookmarkStart w:id="144" w:name="_Toc1313"/>
      <w:r>
        <w:rPr>
          <w:rFonts w:ascii="Times New Roman" w:hAnsi="Times New Roman" w:eastAsia="宋体" w:cs="Times New Roman"/>
          <w:szCs w:val="21"/>
        </w:rPr>
        <w:t>9.1 标志</w:t>
      </w:r>
      <w:bookmarkEnd w:id="143"/>
      <w:bookmarkEnd w:id="144"/>
    </w:p>
    <w:p w14:paraId="0EB5864A">
      <w:pPr>
        <w:snapToGrid w:val="0"/>
        <w:spacing w:line="360" w:lineRule="auto"/>
        <w:ind w:firstLine="420" w:firstLineChars="200"/>
        <w:rPr>
          <w:rFonts w:ascii="Times New Roman" w:hAnsi="Times New Roman"/>
          <w:kern w:val="0"/>
        </w:rPr>
      </w:pPr>
      <w:r>
        <w:rPr>
          <w:rFonts w:ascii="Times New Roman" w:hAnsi="Times New Roman"/>
          <w:kern w:val="0"/>
        </w:rPr>
        <w:t>9.1.1 产品应在明显部位固定</w:t>
      </w:r>
      <w:r>
        <w:rPr>
          <w:rFonts w:hint="eastAsia" w:ascii="Times New Roman" w:hAnsi="Times New Roman"/>
          <w:kern w:val="0"/>
          <w:lang w:eastAsia="zh-CN"/>
        </w:rPr>
        <w:t>设置</w:t>
      </w:r>
      <w:r>
        <w:rPr>
          <w:rFonts w:ascii="Times New Roman" w:hAnsi="Times New Roman"/>
          <w:kern w:val="0"/>
        </w:rPr>
        <w:t>铭牌，铭牌上应至少包括以下内容：</w:t>
      </w:r>
    </w:p>
    <w:p w14:paraId="25DA8F1A">
      <w:pPr>
        <w:snapToGrid w:val="0"/>
        <w:spacing w:line="360" w:lineRule="auto"/>
        <w:ind w:firstLine="420" w:firstLineChars="200"/>
        <w:rPr>
          <w:rFonts w:ascii="Times New Roman" w:hAnsi="Times New Roman"/>
          <w:kern w:val="0"/>
        </w:rPr>
      </w:pPr>
      <w:r>
        <w:rPr>
          <w:rFonts w:ascii="Times New Roman" w:hAnsi="Times New Roman"/>
          <w:kern w:val="0"/>
        </w:rPr>
        <w:t>a)产品名称和商标；</w:t>
      </w:r>
    </w:p>
    <w:p w14:paraId="0661F6AF">
      <w:pPr>
        <w:snapToGrid w:val="0"/>
        <w:spacing w:line="360" w:lineRule="auto"/>
        <w:ind w:firstLine="420" w:firstLineChars="200"/>
        <w:rPr>
          <w:rFonts w:ascii="Times New Roman" w:hAnsi="Times New Roman"/>
          <w:kern w:val="0"/>
        </w:rPr>
      </w:pPr>
      <w:r>
        <w:rPr>
          <w:rFonts w:ascii="Times New Roman" w:hAnsi="Times New Roman"/>
          <w:kern w:val="0"/>
        </w:rPr>
        <w:t>b)主要技术规格</w:t>
      </w:r>
      <w:r>
        <w:rPr>
          <w:rFonts w:hint="eastAsia" w:ascii="Times New Roman" w:hAnsi="Times New Roman"/>
          <w:kern w:val="0"/>
          <w:lang w:eastAsia="zh-CN"/>
        </w:rPr>
        <w:t>参数</w:t>
      </w:r>
      <w:r>
        <w:rPr>
          <w:rFonts w:ascii="Times New Roman" w:hAnsi="Times New Roman"/>
          <w:kern w:val="0"/>
        </w:rPr>
        <w:t>，包括容积、外形尺寸</w:t>
      </w:r>
      <w:r>
        <w:rPr>
          <w:rFonts w:hint="eastAsia" w:ascii="Times New Roman" w:hAnsi="Times New Roman"/>
          <w:kern w:val="0"/>
        </w:rPr>
        <w:t>、设计压力、设计温度、主体</w:t>
      </w:r>
      <w:r>
        <w:rPr>
          <w:rFonts w:hint="eastAsia" w:ascii="Times New Roman" w:hAnsi="Times New Roman"/>
          <w:kern w:val="0"/>
          <w:lang w:eastAsia="zh-CN"/>
        </w:rPr>
        <w:t>材料</w:t>
      </w:r>
      <w:r>
        <w:rPr>
          <w:rFonts w:hint="eastAsia" w:ascii="Times New Roman" w:hAnsi="Times New Roman"/>
          <w:kern w:val="0"/>
        </w:rPr>
        <w:t>、工作介质等</w:t>
      </w:r>
      <w:r>
        <w:rPr>
          <w:rFonts w:ascii="Times New Roman" w:hAnsi="Times New Roman"/>
          <w:kern w:val="0"/>
        </w:rPr>
        <w:t>；</w:t>
      </w:r>
    </w:p>
    <w:p w14:paraId="48AE2ACA">
      <w:pPr>
        <w:snapToGrid w:val="0"/>
        <w:spacing w:line="360" w:lineRule="auto"/>
        <w:ind w:firstLine="420" w:firstLineChars="200"/>
        <w:rPr>
          <w:rFonts w:ascii="Times New Roman" w:hAnsi="Times New Roman"/>
          <w:kern w:val="0"/>
        </w:rPr>
      </w:pPr>
      <w:r>
        <w:rPr>
          <w:rFonts w:ascii="Times New Roman" w:hAnsi="Times New Roman"/>
          <w:kern w:val="0"/>
        </w:rPr>
        <w:t>c)</w:t>
      </w:r>
      <w:r>
        <w:rPr>
          <w:rFonts w:hint="eastAsia" w:ascii="Times New Roman" w:hAnsi="Times New Roman"/>
          <w:kern w:val="0"/>
          <w:lang w:eastAsia="zh-CN"/>
        </w:rPr>
        <w:t>设备</w:t>
      </w:r>
      <w:r>
        <w:rPr>
          <w:rFonts w:ascii="Times New Roman" w:hAnsi="Times New Roman"/>
          <w:kern w:val="0"/>
        </w:rPr>
        <w:t>净重；</w:t>
      </w:r>
    </w:p>
    <w:p w14:paraId="354EAAAE">
      <w:pPr>
        <w:snapToGrid w:val="0"/>
        <w:spacing w:line="360" w:lineRule="auto"/>
        <w:ind w:firstLine="420" w:firstLineChars="200"/>
        <w:rPr>
          <w:rFonts w:ascii="Times New Roman" w:hAnsi="Times New Roman"/>
          <w:kern w:val="0"/>
        </w:rPr>
      </w:pPr>
      <w:r>
        <w:rPr>
          <w:rFonts w:ascii="Times New Roman" w:hAnsi="Times New Roman"/>
          <w:kern w:val="0"/>
        </w:rPr>
        <w:t>d)出厂编号；</w:t>
      </w:r>
    </w:p>
    <w:p w14:paraId="308564BA">
      <w:pPr>
        <w:snapToGrid w:val="0"/>
        <w:spacing w:line="360" w:lineRule="auto"/>
        <w:ind w:firstLine="420" w:firstLineChars="200"/>
        <w:rPr>
          <w:rFonts w:ascii="Times New Roman" w:hAnsi="Times New Roman"/>
          <w:kern w:val="0"/>
        </w:rPr>
      </w:pPr>
      <w:r>
        <w:rPr>
          <w:rFonts w:ascii="Times New Roman" w:hAnsi="Times New Roman"/>
          <w:kern w:val="0"/>
        </w:rPr>
        <w:t>e)生产日期；</w:t>
      </w:r>
    </w:p>
    <w:p w14:paraId="03AF7463">
      <w:pPr>
        <w:snapToGrid w:val="0"/>
        <w:spacing w:line="360" w:lineRule="auto"/>
        <w:ind w:firstLine="420" w:firstLineChars="200"/>
        <w:rPr>
          <w:rFonts w:hint="eastAsia" w:ascii="Times New Roman" w:hAnsi="Times New Roman"/>
          <w:kern w:val="0"/>
          <w:lang w:val="en-US" w:eastAsia="zh-CN"/>
        </w:rPr>
      </w:pPr>
      <w:r>
        <w:rPr>
          <w:rFonts w:hint="default" w:ascii="Times New Roman" w:hAnsi="Times New Roman"/>
          <w:kern w:val="0"/>
          <w:lang w:val="en-US" w:eastAsia="zh-CN"/>
        </w:rPr>
        <w:t>f)制造单位</w:t>
      </w:r>
      <w:r>
        <w:rPr>
          <w:rFonts w:hint="eastAsia" w:ascii="Times New Roman" w:hAnsi="Times New Roman"/>
          <w:kern w:val="0"/>
          <w:lang w:val="en-US" w:eastAsia="zh-CN"/>
        </w:rPr>
        <w:t>名称；</w:t>
      </w:r>
    </w:p>
    <w:p w14:paraId="3F9BC21A">
      <w:pPr>
        <w:snapToGrid w:val="0"/>
        <w:spacing w:line="360" w:lineRule="auto"/>
        <w:ind w:firstLine="420" w:firstLineChars="200"/>
        <w:rPr>
          <w:rFonts w:hint="eastAsia" w:ascii="Times New Roman" w:hAnsi="Times New Roman"/>
          <w:kern w:val="0"/>
          <w:lang w:eastAsia="zh-CN"/>
        </w:rPr>
      </w:pPr>
      <w:r>
        <w:rPr>
          <w:rFonts w:ascii="Times New Roman" w:hAnsi="Times New Roman"/>
          <w:kern w:val="0"/>
        </w:rPr>
        <w:t>g)</w:t>
      </w:r>
      <w:r>
        <w:rPr>
          <w:rFonts w:hint="eastAsia" w:ascii="Times New Roman" w:hAnsi="Times New Roman"/>
          <w:kern w:val="0"/>
        </w:rPr>
        <w:t>制造</w:t>
      </w:r>
      <w:r>
        <w:rPr>
          <w:rFonts w:hint="eastAsia" w:ascii="Times New Roman" w:hAnsi="Times New Roman"/>
          <w:kern w:val="0"/>
          <w:lang w:val="en-US" w:eastAsia="zh-CN"/>
        </w:rPr>
        <w:t>单位</w:t>
      </w:r>
      <w:r>
        <w:rPr>
          <w:rFonts w:hint="eastAsia" w:ascii="Times New Roman" w:hAnsi="Times New Roman"/>
          <w:kern w:val="0"/>
        </w:rPr>
        <w:t>许可</w:t>
      </w:r>
      <w:r>
        <w:rPr>
          <w:rFonts w:hint="eastAsia" w:ascii="Times New Roman" w:hAnsi="Times New Roman"/>
          <w:kern w:val="0"/>
          <w:lang w:val="en-US" w:eastAsia="zh-CN"/>
        </w:rPr>
        <w:t>证书编号和许可级别</w:t>
      </w:r>
      <w:r>
        <w:rPr>
          <w:rFonts w:hint="eastAsia" w:ascii="Times New Roman" w:hAnsi="Times New Roman"/>
          <w:kern w:val="0"/>
          <w:lang w:eastAsia="zh-CN"/>
        </w:rPr>
        <w:t>；</w:t>
      </w:r>
    </w:p>
    <w:p w14:paraId="741EA853">
      <w:pPr>
        <w:snapToGrid w:val="0"/>
        <w:spacing w:line="360" w:lineRule="auto"/>
        <w:ind w:firstLine="420" w:firstLineChars="200"/>
        <w:rPr>
          <w:rFonts w:ascii="Times New Roman" w:hAnsi="Times New Roman"/>
          <w:kern w:val="0"/>
        </w:rPr>
      </w:pPr>
      <w:r>
        <w:rPr>
          <w:rFonts w:ascii="Times New Roman" w:hAnsi="Times New Roman"/>
          <w:kern w:val="0"/>
        </w:rPr>
        <w:t>h)执行</w:t>
      </w:r>
      <w:r>
        <w:rPr>
          <w:rFonts w:hint="eastAsia" w:ascii="Times New Roman" w:hAnsi="Times New Roman"/>
          <w:kern w:val="0"/>
          <w:lang w:eastAsia="zh-CN"/>
        </w:rPr>
        <w:t>产品制造</w:t>
      </w:r>
      <w:r>
        <w:rPr>
          <w:rFonts w:ascii="Times New Roman" w:hAnsi="Times New Roman"/>
          <w:kern w:val="0"/>
        </w:rPr>
        <w:t>标准。</w:t>
      </w:r>
    </w:p>
    <w:p w14:paraId="65B7CC6C">
      <w:pPr>
        <w:snapToGrid w:val="0"/>
        <w:spacing w:line="360" w:lineRule="auto"/>
        <w:ind w:firstLine="420" w:firstLineChars="200"/>
        <w:rPr>
          <w:rFonts w:ascii="Times New Roman" w:hAnsi="Times New Roman"/>
          <w:kern w:val="0"/>
        </w:rPr>
      </w:pPr>
      <w:r>
        <w:rPr>
          <w:rFonts w:ascii="Times New Roman" w:hAnsi="Times New Roman"/>
          <w:kern w:val="0"/>
        </w:rPr>
        <w:t>9.1.2 产品外包装箱上的包装储运图示标志应符合GB/T 191的规定。</w:t>
      </w:r>
    </w:p>
    <w:p w14:paraId="5BF2EFFC">
      <w:pPr>
        <w:pStyle w:val="231"/>
        <w:numPr>
          <w:ilvl w:val="0"/>
          <w:numId w:val="0"/>
        </w:numPr>
        <w:spacing w:before="240" w:after="240"/>
        <w:rPr>
          <w:rFonts w:ascii="Times New Roman" w:hAnsi="Times New Roman" w:eastAsia="宋体" w:cs="Times New Roman"/>
          <w:szCs w:val="21"/>
        </w:rPr>
      </w:pPr>
      <w:bookmarkStart w:id="145" w:name="_Toc31356"/>
      <w:bookmarkStart w:id="146" w:name="_Toc10138"/>
      <w:r>
        <w:rPr>
          <w:rFonts w:ascii="Times New Roman" w:hAnsi="Times New Roman" w:eastAsia="宋体" w:cs="Times New Roman"/>
          <w:szCs w:val="21"/>
        </w:rPr>
        <w:t>9.2 包装</w:t>
      </w:r>
      <w:bookmarkEnd w:id="145"/>
      <w:bookmarkEnd w:id="146"/>
    </w:p>
    <w:p w14:paraId="150D423E">
      <w:pPr>
        <w:snapToGrid w:val="0"/>
        <w:spacing w:line="360" w:lineRule="auto"/>
        <w:ind w:firstLine="420" w:firstLineChars="200"/>
        <w:rPr>
          <w:rFonts w:ascii="Times New Roman" w:hAnsi="Times New Roman"/>
          <w:kern w:val="0"/>
        </w:rPr>
      </w:pPr>
      <w:r>
        <w:rPr>
          <w:rFonts w:ascii="Times New Roman" w:hAnsi="Times New Roman"/>
          <w:kern w:val="0"/>
        </w:rPr>
        <w:t>包装箱内应附有下列随机文件：</w:t>
      </w:r>
    </w:p>
    <w:p w14:paraId="4B298816">
      <w:pPr>
        <w:snapToGrid w:val="0"/>
        <w:spacing w:line="360" w:lineRule="auto"/>
        <w:ind w:firstLine="420" w:firstLineChars="200"/>
        <w:rPr>
          <w:rFonts w:ascii="Times New Roman" w:hAnsi="Times New Roman"/>
          <w:kern w:val="0"/>
        </w:rPr>
      </w:pPr>
      <w:r>
        <w:rPr>
          <w:rFonts w:ascii="Times New Roman" w:hAnsi="Times New Roman"/>
          <w:kern w:val="0"/>
        </w:rPr>
        <w:t>a)产品说明书；</w:t>
      </w:r>
    </w:p>
    <w:p w14:paraId="4E367B45">
      <w:pPr>
        <w:snapToGrid w:val="0"/>
        <w:spacing w:line="360" w:lineRule="auto"/>
        <w:ind w:firstLine="420" w:firstLineChars="200"/>
        <w:rPr>
          <w:rFonts w:ascii="Times New Roman" w:hAnsi="Times New Roman"/>
          <w:kern w:val="0"/>
        </w:rPr>
      </w:pPr>
      <w:r>
        <w:rPr>
          <w:rFonts w:ascii="Times New Roman" w:hAnsi="Times New Roman"/>
          <w:kern w:val="0"/>
        </w:rPr>
        <w:t>b)合格证；</w:t>
      </w:r>
    </w:p>
    <w:p w14:paraId="56EF4D14">
      <w:pPr>
        <w:snapToGrid w:val="0"/>
        <w:spacing w:line="360" w:lineRule="auto"/>
        <w:ind w:firstLine="420" w:firstLineChars="200"/>
        <w:rPr>
          <w:rFonts w:ascii="Times New Roman" w:hAnsi="Times New Roman"/>
          <w:kern w:val="0"/>
        </w:rPr>
      </w:pPr>
      <w:r>
        <w:rPr>
          <w:rFonts w:ascii="Times New Roman" w:hAnsi="Times New Roman"/>
          <w:kern w:val="0"/>
        </w:rPr>
        <w:t>c)装箱单。</w:t>
      </w:r>
    </w:p>
    <w:p w14:paraId="78719664">
      <w:pPr>
        <w:pStyle w:val="231"/>
        <w:numPr>
          <w:ilvl w:val="0"/>
          <w:numId w:val="0"/>
        </w:numPr>
        <w:spacing w:before="240" w:after="240"/>
        <w:rPr>
          <w:rFonts w:hint="default" w:ascii="Times New Roman" w:hAnsi="Times New Roman" w:eastAsia="宋体" w:cs="Times New Roman"/>
          <w:szCs w:val="21"/>
          <w:lang w:val="en-US" w:eastAsia="zh-CN"/>
        </w:rPr>
      </w:pPr>
      <w:bookmarkStart w:id="147" w:name="_Toc17424"/>
      <w:bookmarkStart w:id="148" w:name="_Toc27412"/>
      <w:r>
        <w:rPr>
          <w:rFonts w:ascii="Times New Roman" w:hAnsi="Times New Roman" w:eastAsia="宋体" w:cs="Times New Roman"/>
          <w:szCs w:val="21"/>
        </w:rPr>
        <w:t xml:space="preserve">9.3 </w:t>
      </w:r>
      <w:bookmarkEnd w:id="147"/>
      <w:bookmarkEnd w:id="148"/>
      <w:r>
        <w:rPr>
          <w:rFonts w:hint="eastAsia" w:ascii="Times New Roman" w:hAnsi="Times New Roman" w:eastAsia="宋体" w:cs="Times New Roman"/>
          <w:szCs w:val="21"/>
          <w:lang w:val="en-US" w:eastAsia="zh-CN"/>
        </w:rPr>
        <w:t>生物发酵罐的涂敷与运输包装</w:t>
      </w:r>
    </w:p>
    <w:p w14:paraId="04E99153">
      <w:pPr>
        <w:snapToGrid w:val="0"/>
        <w:spacing w:line="360" w:lineRule="auto"/>
        <w:ind w:firstLine="420" w:firstLineChars="200"/>
        <w:rPr>
          <w:rFonts w:ascii="Times New Roman" w:hAnsi="Times New Roman"/>
          <w:kern w:val="0"/>
        </w:rPr>
      </w:pPr>
      <w:r>
        <w:rPr>
          <w:rFonts w:hint="eastAsia" w:ascii="Times New Roman" w:hAnsi="Times New Roman"/>
          <w:kern w:val="0"/>
          <w:lang w:val="en-US" w:eastAsia="zh-CN"/>
        </w:rPr>
        <w:t>生物发酵罐的涂敷与运输包装除应符合</w:t>
      </w:r>
      <w:r>
        <w:rPr>
          <w:rFonts w:hint="eastAsia" w:ascii="Times New Roman" w:hAnsi="Times New Roman"/>
          <w:kern w:val="0"/>
        </w:rPr>
        <w:t>NB/T10558《压力容器涂覆与运输包装》外，还</w:t>
      </w:r>
      <w:r>
        <w:rPr>
          <w:rFonts w:hint="eastAsia" w:ascii="Times New Roman" w:hAnsi="Times New Roman"/>
          <w:kern w:val="0"/>
          <w:lang w:val="en-US" w:eastAsia="zh-CN"/>
        </w:rPr>
        <w:t>应</w:t>
      </w:r>
      <w:r>
        <w:rPr>
          <w:rFonts w:hint="eastAsia" w:ascii="Times New Roman" w:hAnsi="Times New Roman"/>
          <w:kern w:val="0"/>
        </w:rPr>
        <w:t>符合设计文件要求</w:t>
      </w:r>
      <w:r>
        <w:rPr>
          <w:rFonts w:hint="eastAsia" w:ascii="Times New Roman" w:hAnsi="Times New Roman"/>
          <w:kern w:val="0"/>
          <w:lang w:eastAsia="zh-CN"/>
        </w:rPr>
        <w:t>。</w:t>
      </w:r>
      <w:r>
        <w:rPr>
          <w:rFonts w:hint="eastAsia" w:ascii="Times New Roman" w:hAnsi="Times New Roman"/>
          <w:kern w:val="0"/>
          <w:lang w:val="en-US" w:eastAsia="zh-CN"/>
        </w:rPr>
        <w:t>对于内部抛光的容器</w:t>
      </w:r>
      <w:r>
        <w:rPr>
          <w:rFonts w:ascii="Times New Roman" w:hAnsi="Times New Roman"/>
          <w:kern w:val="0"/>
        </w:rPr>
        <w:t>产品装车运输时</w:t>
      </w:r>
      <w:r>
        <w:rPr>
          <w:rFonts w:hint="eastAsia" w:ascii="Times New Roman" w:hAnsi="Times New Roman"/>
          <w:color w:val="C00000"/>
          <w:kern w:val="0"/>
          <w:lang w:val="en-US" w:eastAsia="zh-CN"/>
        </w:rPr>
        <w:t>宜</w:t>
      </w:r>
      <w:r>
        <w:rPr>
          <w:rFonts w:ascii="Times New Roman" w:hAnsi="Times New Roman"/>
          <w:kern w:val="0"/>
        </w:rPr>
        <w:t>整体包裹保护膜</w:t>
      </w:r>
      <w:r>
        <w:rPr>
          <w:rFonts w:hint="eastAsia" w:ascii="Times New Roman" w:hAnsi="Times New Roman"/>
          <w:kern w:val="0"/>
        </w:rPr>
        <w:t>，</w:t>
      </w:r>
      <w:r>
        <w:rPr>
          <w:rFonts w:ascii="Times New Roman" w:hAnsi="Times New Roman"/>
          <w:kern w:val="0"/>
        </w:rPr>
        <w:t>并包括所有附件。产品应放置在垫有软质材料的专用鞍式搁架上，捆扎牢固，避免划伤。</w:t>
      </w:r>
    </w:p>
    <w:p w14:paraId="4EA6BE6D">
      <w:pPr>
        <w:snapToGrid w:val="0"/>
        <w:spacing w:line="360" w:lineRule="auto"/>
        <w:ind w:firstLine="420" w:firstLineChars="200"/>
        <w:rPr>
          <w:rFonts w:hint="eastAsia" w:ascii="Times New Roman" w:hAnsi="Times New Roman"/>
          <w:kern w:val="0"/>
          <w:highlight w:val="magenta"/>
        </w:rPr>
      </w:pPr>
    </w:p>
    <w:p w14:paraId="2916EF12">
      <w:pPr>
        <w:pStyle w:val="230"/>
        <w:tabs>
          <w:tab w:val="center" w:pos="4201"/>
          <w:tab w:val="right" w:leader="dot" w:pos="9298"/>
        </w:tabs>
        <w:rPr>
          <w:rFonts w:hint="eastAsia"/>
          <w:u w:val="single"/>
          <w:lang w:val="zh-CN"/>
        </w:rPr>
      </w:pPr>
      <w:r>
        <w:rPr>
          <w:rFonts w:hint="eastAsia"/>
          <w:lang w:val="en-US" w:eastAsia="zh-CN"/>
        </w:rPr>
        <w:t xml:space="preserve">            </w:t>
      </w:r>
      <w:r>
        <w:rPr>
          <w:rFonts w:hint="eastAsia"/>
          <w:lang w:val="zh-CN"/>
        </w:rPr>
        <w:t xml:space="preserve"> </w:t>
      </w:r>
      <w:r>
        <w:rPr>
          <w:rFonts w:hint="eastAsia"/>
          <w:u w:val="single"/>
          <w:lang w:val="zh-CN"/>
        </w:rPr>
        <w:t xml:space="preserve">                              </w:t>
      </w:r>
      <w:bookmarkEnd w:id="21"/>
    </w:p>
    <w:sectPr>
      <w:headerReference r:id="rId11" w:type="default"/>
      <w:footerReference r:id="rId13" w:type="default"/>
      <w:headerReference r:id="rId12" w:type="even"/>
      <w:pgSz w:w="11906" w:h="16838"/>
      <w:pgMar w:top="1928" w:right="1134" w:bottom="1134" w:left="1134" w:header="1418" w:footer="1134" w:gutter="284"/>
      <w:pgNumType w:start="1"/>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书宋简体">
    <w:altName w:val="宋体"/>
    <w:panose1 w:val="00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EC35DEA">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98B8BCA">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B594211">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8DDB9D3">
    <w:pPr>
      <w:pStyle w:val="52"/>
    </w:pPr>
    <w:r>
      <w:fldChar w:fldCharType="begin"/>
    </w:r>
    <w:r>
      <w:instrText xml:space="preserve">PAGE   \* MERGEFORMAT</w:instrText>
    </w:r>
    <w:r>
      <w:fldChar w:fldCharType="separate"/>
    </w:r>
    <w:r>
      <w:rPr>
        <w:lang w:val="zh-CN"/>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26DB02D">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37F7CA5">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6E96AD4">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A74ACA2">
    <w:pPr>
      <w:pStyle w:val="61"/>
    </w:pPr>
    <w:r>
      <w:fldChar w:fldCharType="begin"/>
    </w:r>
    <w:r>
      <w:instrText xml:space="preserve"> STYLEREF  标准文件_文件编号  \* MERGEFORMAT </w:instrText>
    </w:r>
    <w:r>
      <w:fldChar w:fldCharType="separate"/>
    </w:r>
    <w:r>
      <w:t>T/SASE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2111497">
    <w:pPr>
      <w:pStyle w:val="18"/>
      <w:jc w:val="right"/>
    </w:pPr>
    <w:r>
      <w:fldChar w:fldCharType="begin"/>
    </w:r>
    <w:r>
      <w:instrText xml:space="preserve"> STYLEREF  标准文件_文件编号  \* MERGEFORMAT </w:instrText>
    </w:r>
    <w:r>
      <w:fldChar w:fldCharType="separate"/>
    </w:r>
    <w:r>
      <w:t>T/SASE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276EB5"/>
    <w:multiLevelType w:val="singleLevel"/>
    <w:tmpl w:val="E2276EB5"/>
    <w:lvl w:ilvl="0" w:tentative="0">
      <w:start w:val="1"/>
      <w:numFmt w:val="lowerLetter"/>
      <w:suff w:val="space"/>
      <w:lvlText w:val="%1)"/>
      <w:lvlJc w:val="left"/>
    </w:lvl>
  </w:abstractNum>
  <w:abstractNum w:abstractNumId="1">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2">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8">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0">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1">
    <w:nsid w:val="1FC91163"/>
    <w:multiLevelType w:val="multilevel"/>
    <w:tmpl w:val="1FC91163"/>
    <w:lvl w:ilvl="0" w:tentative="0">
      <w:start w:val="1"/>
      <w:numFmt w:val="decimal"/>
      <w:pStyle w:val="231"/>
      <w:suff w:val="nothing"/>
      <w:lvlText w:val="%1　"/>
      <w:lvlJc w:val="left"/>
      <w:pPr>
        <w:ind w:left="142" w:firstLine="0"/>
      </w:pPr>
      <w:rPr>
        <w:rFonts w:hint="eastAsia" w:ascii="黑体" w:hAnsi="Times New Roman" w:eastAsia="黑体"/>
        <w:b w:val="0"/>
        <w:i w:val="0"/>
        <w:sz w:val="21"/>
        <w:szCs w:val="21"/>
      </w:rPr>
    </w:lvl>
    <w:lvl w:ilvl="1" w:tentative="0">
      <w:start w:val="1"/>
      <w:numFmt w:val="decimal"/>
      <w:suff w:val="nothing"/>
      <w:lvlText w:val="%1.%2　"/>
      <w:lvlJc w:val="left"/>
      <w:pPr>
        <w:ind w:left="156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1560" w:firstLine="0"/>
      </w:pPr>
      <w:rPr>
        <w:rFonts w:hint="eastAsia" w:ascii="黑体" w:hAnsi="Times New Roman" w:eastAsia="黑体"/>
        <w:b w:val="0"/>
        <w:i w:val="0"/>
        <w:sz w:val="21"/>
      </w:rPr>
    </w:lvl>
    <w:lvl w:ilvl="4" w:tentative="0">
      <w:start w:val="1"/>
      <w:numFmt w:val="decimal"/>
      <w:suff w:val="nothing"/>
      <w:lvlText w:val="%1.%2.%3.%4.%5　"/>
      <w:lvlJc w:val="left"/>
      <w:pPr>
        <w:ind w:left="1277"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3">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4">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5">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6">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7">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9">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0">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1">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3">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4">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5">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6">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7">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0">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1">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2">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9"/>
  </w:num>
  <w:num w:numId="3">
    <w:abstractNumId w:val="6"/>
  </w:num>
  <w:num w:numId="4">
    <w:abstractNumId w:val="25"/>
  </w:num>
  <w:num w:numId="5">
    <w:abstractNumId w:val="20"/>
  </w:num>
  <w:num w:numId="6">
    <w:abstractNumId w:val="15"/>
  </w:num>
  <w:num w:numId="7">
    <w:abstractNumId w:val="9"/>
  </w:num>
  <w:num w:numId="8">
    <w:abstractNumId w:val="4"/>
  </w:num>
  <w:num w:numId="9">
    <w:abstractNumId w:val="10"/>
  </w:num>
  <w:num w:numId="10">
    <w:abstractNumId w:val="18"/>
  </w:num>
  <w:num w:numId="11">
    <w:abstractNumId w:val="27"/>
  </w:num>
  <w:num w:numId="12">
    <w:abstractNumId w:val="13"/>
  </w:num>
  <w:num w:numId="13">
    <w:abstractNumId w:val="14"/>
  </w:num>
  <w:num w:numId="14">
    <w:abstractNumId w:val="8"/>
  </w:num>
  <w:num w:numId="15">
    <w:abstractNumId w:val="21"/>
  </w:num>
  <w:num w:numId="16">
    <w:abstractNumId w:val="23"/>
  </w:num>
  <w:num w:numId="17">
    <w:abstractNumId w:val="19"/>
  </w:num>
  <w:num w:numId="18">
    <w:abstractNumId w:val="31"/>
  </w:num>
  <w:num w:numId="19">
    <w:abstractNumId w:val="17"/>
  </w:num>
  <w:num w:numId="20">
    <w:abstractNumId w:val="2"/>
  </w:num>
  <w:num w:numId="21">
    <w:abstractNumId w:val="12"/>
  </w:num>
  <w:num w:numId="22">
    <w:abstractNumId w:val="32"/>
  </w:num>
  <w:num w:numId="23">
    <w:abstractNumId w:val="22"/>
  </w:num>
  <w:num w:numId="24">
    <w:abstractNumId w:val="7"/>
  </w:num>
  <w:num w:numId="25">
    <w:abstractNumId w:val="28"/>
  </w:num>
  <w:num w:numId="26">
    <w:abstractNumId w:val="30"/>
  </w:num>
  <w:num w:numId="27">
    <w:abstractNumId w:val="3"/>
  </w:num>
  <w:num w:numId="28">
    <w:abstractNumId w:val="5"/>
  </w:num>
  <w:num w:numId="29">
    <w:abstractNumId w:val="16"/>
  </w:num>
  <w:num w:numId="30">
    <w:abstractNumId w:val="26"/>
  </w:num>
  <w:num w:numId="31">
    <w:abstractNumId w:val="24"/>
  </w:num>
  <w:num w:numId="32">
    <w:abstractNumId w:val="1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dit="forms" w:enforcement="1" w:cryptProviderType="rsaAES" w:cryptAlgorithmClass="hash" w:cryptAlgorithmType="typeAny" w:cryptAlgorithmSid="14" w:cryptSpinCount="100000" w:hash="TD8JjxQxiYsbx7ihIO8lgejWYiPEXZa+5y2nJanij2cEVTuYXMU7mE65WFzK0bMr1YJjtKxLcv9h&#10;ZO4V7KjFnA=====" w:salt="YmAso/DaHRrr/NqYKWDqVg=="/>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hNTgxNjU1ODA4Y2Y2YTU4MTJlNThlMjQ5ZWJjMmIifQ=="/>
  </w:docVars>
  <w:rsids>
    <w:rsidRoot w:val="0016529B"/>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144"/>
    <w:rsid w:val="000F06E1"/>
    <w:rsid w:val="000F0E3C"/>
    <w:rsid w:val="000F19D5"/>
    <w:rsid w:val="000F4050"/>
    <w:rsid w:val="000F4AEA"/>
    <w:rsid w:val="000F67E9"/>
    <w:rsid w:val="00104926"/>
    <w:rsid w:val="00113B1E"/>
    <w:rsid w:val="0011711C"/>
    <w:rsid w:val="00124E4F"/>
    <w:rsid w:val="001260B7"/>
    <w:rsid w:val="001265CB"/>
    <w:rsid w:val="001302AC"/>
    <w:rsid w:val="001321C6"/>
    <w:rsid w:val="001325C4"/>
    <w:rsid w:val="00133010"/>
    <w:rsid w:val="001338EE"/>
    <w:rsid w:val="00133AAE"/>
    <w:rsid w:val="001341CE"/>
    <w:rsid w:val="00135323"/>
    <w:rsid w:val="001356C4"/>
    <w:rsid w:val="00137565"/>
    <w:rsid w:val="00141114"/>
    <w:rsid w:val="00142969"/>
    <w:rsid w:val="001446C2"/>
    <w:rsid w:val="001457E7"/>
    <w:rsid w:val="00145D9D"/>
    <w:rsid w:val="00146388"/>
    <w:rsid w:val="00147438"/>
    <w:rsid w:val="001529E5"/>
    <w:rsid w:val="00152FB3"/>
    <w:rsid w:val="00153C7E"/>
    <w:rsid w:val="00156B25"/>
    <w:rsid w:val="00156E1A"/>
    <w:rsid w:val="00157894"/>
    <w:rsid w:val="00157B55"/>
    <w:rsid w:val="001642FA"/>
    <w:rsid w:val="001649EB"/>
    <w:rsid w:val="00164BAF"/>
    <w:rsid w:val="00164FA8"/>
    <w:rsid w:val="00165065"/>
    <w:rsid w:val="0016529B"/>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D49D9"/>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3371"/>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857BA"/>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8E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399"/>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19F"/>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3741A"/>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028"/>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56CFA"/>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641B"/>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3962"/>
    <w:rsid w:val="00694FC7"/>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7F4"/>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73D3"/>
    <w:rsid w:val="00840617"/>
    <w:rsid w:val="00840F84"/>
    <w:rsid w:val="00842A47"/>
    <w:rsid w:val="00843A2E"/>
    <w:rsid w:val="00843C13"/>
    <w:rsid w:val="00843DEF"/>
    <w:rsid w:val="008454F8"/>
    <w:rsid w:val="0085173A"/>
    <w:rsid w:val="008603CE"/>
    <w:rsid w:val="008620FC"/>
    <w:rsid w:val="008627A5"/>
    <w:rsid w:val="00863E05"/>
    <w:rsid w:val="00865ACA"/>
    <w:rsid w:val="00865D28"/>
    <w:rsid w:val="00865F85"/>
    <w:rsid w:val="00867C10"/>
    <w:rsid w:val="00870439"/>
    <w:rsid w:val="00870DA1"/>
    <w:rsid w:val="00873C79"/>
    <w:rsid w:val="00883F93"/>
    <w:rsid w:val="00884DB3"/>
    <w:rsid w:val="00885A9D"/>
    <w:rsid w:val="008864F6"/>
    <w:rsid w:val="0089049D"/>
    <w:rsid w:val="008928C9"/>
    <w:rsid w:val="00892BD7"/>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3F39"/>
    <w:rsid w:val="009145AE"/>
    <w:rsid w:val="009146CE"/>
    <w:rsid w:val="00914CA7"/>
    <w:rsid w:val="00915C3E"/>
    <w:rsid w:val="009161A8"/>
    <w:rsid w:val="009245AE"/>
    <w:rsid w:val="009245F5"/>
    <w:rsid w:val="009249EC"/>
    <w:rsid w:val="009273B3"/>
    <w:rsid w:val="009305B5"/>
    <w:rsid w:val="009334C9"/>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5579"/>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AF6AAC"/>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34DA"/>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1A16"/>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00B1"/>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D5986"/>
    <w:rsid w:val="00EE0350"/>
    <w:rsid w:val="00EE0719"/>
    <w:rsid w:val="00EE0E80"/>
    <w:rsid w:val="00EE613F"/>
    <w:rsid w:val="00EE7295"/>
    <w:rsid w:val="00EE7869"/>
    <w:rsid w:val="00EF054A"/>
    <w:rsid w:val="00EF3235"/>
    <w:rsid w:val="00EF5DE0"/>
    <w:rsid w:val="00EF7E72"/>
    <w:rsid w:val="00F06D37"/>
    <w:rsid w:val="00F07B9D"/>
    <w:rsid w:val="00F11586"/>
    <w:rsid w:val="00F1183B"/>
    <w:rsid w:val="00F11C9F"/>
    <w:rsid w:val="00F12263"/>
    <w:rsid w:val="00F1409D"/>
    <w:rsid w:val="00F14214"/>
    <w:rsid w:val="00F157A9"/>
    <w:rsid w:val="00F16F00"/>
    <w:rsid w:val="00F16FA7"/>
    <w:rsid w:val="00F16FF2"/>
    <w:rsid w:val="00F2584F"/>
    <w:rsid w:val="00F25BB6"/>
    <w:rsid w:val="00F26B7E"/>
    <w:rsid w:val="00F27A3B"/>
    <w:rsid w:val="00F32780"/>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257"/>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1110C6A"/>
    <w:rsid w:val="02080860"/>
    <w:rsid w:val="09931095"/>
    <w:rsid w:val="0AA31904"/>
    <w:rsid w:val="0BF267A9"/>
    <w:rsid w:val="0ED13701"/>
    <w:rsid w:val="0F0F07E8"/>
    <w:rsid w:val="0F0F6F17"/>
    <w:rsid w:val="0F832B3B"/>
    <w:rsid w:val="12CB0ECD"/>
    <w:rsid w:val="14B07985"/>
    <w:rsid w:val="152A5C05"/>
    <w:rsid w:val="1C134737"/>
    <w:rsid w:val="21B70B2C"/>
    <w:rsid w:val="2B002148"/>
    <w:rsid w:val="2DBC6506"/>
    <w:rsid w:val="30695214"/>
    <w:rsid w:val="31AD68E8"/>
    <w:rsid w:val="34BF54FB"/>
    <w:rsid w:val="353671B7"/>
    <w:rsid w:val="354237EC"/>
    <w:rsid w:val="368F6606"/>
    <w:rsid w:val="3736753F"/>
    <w:rsid w:val="37AB7873"/>
    <w:rsid w:val="3A993BD7"/>
    <w:rsid w:val="3F214CE6"/>
    <w:rsid w:val="41455433"/>
    <w:rsid w:val="41A06E07"/>
    <w:rsid w:val="448A4A57"/>
    <w:rsid w:val="45342283"/>
    <w:rsid w:val="47A53E92"/>
    <w:rsid w:val="4A1A2446"/>
    <w:rsid w:val="4B3519D1"/>
    <w:rsid w:val="4B6F2910"/>
    <w:rsid w:val="4BBD3D1A"/>
    <w:rsid w:val="4D0B0C3B"/>
    <w:rsid w:val="4DC7131E"/>
    <w:rsid w:val="512315C3"/>
    <w:rsid w:val="516C7F84"/>
    <w:rsid w:val="52410C5B"/>
    <w:rsid w:val="5339190A"/>
    <w:rsid w:val="55262D97"/>
    <w:rsid w:val="559C299C"/>
    <w:rsid w:val="58C12AF6"/>
    <w:rsid w:val="59BC506B"/>
    <w:rsid w:val="5CD84D82"/>
    <w:rsid w:val="5D647D3F"/>
    <w:rsid w:val="5D7162EB"/>
    <w:rsid w:val="5FB52C88"/>
    <w:rsid w:val="678840FC"/>
    <w:rsid w:val="69520FD2"/>
    <w:rsid w:val="6F0141C3"/>
    <w:rsid w:val="6F513D69"/>
    <w:rsid w:val="71F6628A"/>
    <w:rsid w:val="72D90E15"/>
    <w:rsid w:val="74ED064D"/>
    <w:rsid w:val="76DE441B"/>
    <w:rsid w:val="76FB321F"/>
    <w:rsid w:val="791729EF"/>
    <w:rsid w:val="7BEA4DE5"/>
    <w:rsid w:val="7C404B06"/>
    <w:rsid w:val="7E74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autoRedefine/>
    <w:qFormat/>
    <w:uiPriority w:val="0"/>
    <w:pPr>
      <w:keepNext/>
      <w:keepLines/>
      <w:spacing w:before="260" w:after="260" w:line="416" w:lineRule="auto"/>
      <w:outlineLvl w:val="2"/>
    </w:pPr>
    <w:rPr>
      <w:b/>
      <w:bCs/>
      <w:sz w:val="32"/>
      <w:szCs w:val="32"/>
    </w:rPr>
  </w:style>
  <w:style w:type="paragraph" w:styleId="5">
    <w:name w:val="heading 4"/>
    <w:basedOn w:val="1"/>
    <w:next w:val="1"/>
    <w:link w:val="37"/>
    <w:autoRedefine/>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autoRedefine/>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autoRedefine/>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autoRedefine/>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autoRedefine/>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autoRedefine/>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autoRedefine/>
    <w:semiHidden/>
    <w:unhideWhenUsed/>
    <w:qFormat/>
    <w:uiPriority w:val="1"/>
  </w:style>
  <w:style w:type="table" w:default="1" w:styleId="26">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unhideWhenUsed/>
    <w:qFormat/>
    <w:uiPriority w:val="39"/>
    <w:pPr>
      <w:tabs>
        <w:tab w:val="right" w:leader="dot" w:pos="9344"/>
      </w:tabs>
      <w:spacing w:line="300" w:lineRule="exact"/>
      <w:ind w:left="1259"/>
    </w:pPr>
    <w:rPr>
      <w:rFonts w:ascii="宋体"/>
    </w:rPr>
  </w:style>
  <w:style w:type="paragraph" w:styleId="12">
    <w:name w:val="Normal Indent"/>
    <w:basedOn w:val="1"/>
    <w:autoRedefine/>
    <w:qFormat/>
    <w:uiPriority w:val="0"/>
    <w:pPr>
      <w:ind w:firstLine="420"/>
    </w:pPr>
  </w:style>
  <w:style w:type="paragraph" w:styleId="13">
    <w:name w:val="Body Text"/>
    <w:basedOn w:val="1"/>
    <w:link w:val="86"/>
    <w:autoRedefine/>
    <w:qFormat/>
    <w:uiPriority w:val="0"/>
    <w:pPr>
      <w:spacing w:after="120"/>
    </w:pPr>
  </w:style>
  <w:style w:type="paragraph" w:styleId="14">
    <w:name w:val="toc 5"/>
    <w:basedOn w:val="1"/>
    <w:next w:val="1"/>
    <w:autoRedefine/>
    <w:unhideWhenUsed/>
    <w:qFormat/>
    <w:uiPriority w:val="39"/>
    <w:pPr>
      <w:ind w:left="839"/>
    </w:pPr>
    <w:rPr>
      <w:rFonts w:ascii="宋体"/>
    </w:rPr>
  </w:style>
  <w:style w:type="paragraph" w:styleId="15">
    <w:name w:val="toc 3"/>
    <w:basedOn w:val="1"/>
    <w:next w:val="1"/>
    <w:autoRedefine/>
    <w:unhideWhenUsed/>
    <w:qFormat/>
    <w:uiPriority w:val="39"/>
    <w:pPr>
      <w:spacing w:line="300" w:lineRule="exact"/>
      <w:ind w:left="420"/>
    </w:pPr>
    <w:rPr>
      <w:rFonts w:ascii="宋体"/>
    </w:rPr>
  </w:style>
  <w:style w:type="paragraph" w:styleId="16">
    <w:name w:val="Balloon Text"/>
    <w:basedOn w:val="1"/>
    <w:link w:val="45"/>
    <w:autoRedefine/>
    <w:semiHidden/>
    <w:unhideWhenUsed/>
    <w:qFormat/>
    <w:uiPriority w:val="99"/>
    <w:rPr>
      <w:sz w:val="18"/>
      <w:szCs w:val="18"/>
    </w:rPr>
  </w:style>
  <w:style w:type="paragraph" w:styleId="17">
    <w:name w:val="footer"/>
    <w:basedOn w:val="1"/>
    <w:link w:val="44"/>
    <w:autoRedefine/>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autoRedefine/>
    <w:qFormat/>
    <w:uiPriority w:val="99"/>
    <w:pPr>
      <w:tabs>
        <w:tab w:val="center" w:pos="4153"/>
        <w:tab w:val="right" w:pos="8306"/>
      </w:tabs>
      <w:adjustRightInd/>
      <w:snapToGrid w:val="0"/>
      <w:jc w:val="center"/>
    </w:pPr>
    <w:rPr>
      <w:sz w:val="18"/>
      <w:szCs w:val="18"/>
    </w:rPr>
  </w:style>
  <w:style w:type="paragraph" w:styleId="19">
    <w:name w:val="toc 1"/>
    <w:basedOn w:val="1"/>
    <w:next w:val="1"/>
    <w:autoRedefine/>
    <w:unhideWhenUsed/>
    <w:qFormat/>
    <w:uiPriority w:val="39"/>
    <w:rPr>
      <w:rFonts w:ascii="宋体"/>
    </w:rPr>
  </w:style>
  <w:style w:type="paragraph" w:styleId="20">
    <w:name w:val="toc 4"/>
    <w:basedOn w:val="1"/>
    <w:next w:val="1"/>
    <w:autoRedefine/>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autoRedefine/>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autoRedefine/>
    <w:unhideWhenUsed/>
    <w:qFormat/>
    <w:uiPriority w:val="39"/>
    <w:pPr>
      <w:spacing w:line="300" w:lineRule="exact"/>
      <w:ind w:left="1049"/>
    </w:pPr>
    <w:rPr>
      <w:rFonts w:ascii="宋体"/>
    </w:rPr>
  </w:style>
  <w:style w:type="paragraph" w:styleId="23">
    <w:name w:val="table of figures"/>
    <w:basedOn w:val="1"/>
    <w:next w:val="1"/>
    <w:autoRedefine/>
    <w:semiHidden/>
    <w:qFormat/>
    <w:uiPriority w:val="0"/>
    <w:pPr>
      <w:adjustRightInd/>
      <w:spacing w:line="240" w:lineRule="auto"/>
      <w:jc w:val="left"/>
    </w:pPr>
    <w:rPr>
      <w:szCs w:val="24"/>
    </w:rPr>
  </w:style>
  <w:style w:type="paragraph" w:styleId="24">
    <w:name w:val="toc 2"/>
    <w:basedOn w:val="1"/>
    <w:next w:val="1"/>
    <w:autoRedefine/>
    <w:unhideWhenUsed/>
    <w:qFormat/>
    <w:uiPriority w:val="39"/>
    <w:pPr>
      <w:tabs>
        <w:tab w:val="right" w:leader="dot" w:pos="9344"/>
      </w:tabs>
      <w:spacing w:line="300" w:lineRule="exact"/>
      <w:ind w:left="210"/>
    </w:pPr>
    <w:rPr>
      <w:rFonts w:ascii="宋体"/>
    </w:rPr>
  </w:style>
  <w:style w:type="paragraph" w:styleId="25">
    <w:name w:val="Title"/>
    <w:basedOn w:val="1"/>
    <w:link w:val="48"/>
    <w:autoRedefine/>
    <w:qFormat/>
    <w:uiPriority w:val="0"/>
    <w:pPr>
      <w:spacing w:before="240" w:after="60"/>
      <w:jc w:val="center"/>
      <w:outlineLvl w:val="0"/>
    </w:pPr>
    <w:rPr>
      <w:rFonts w:ascii="Arial" w:hAnsi="Arial" w:cs="Arial"/>
      <w:b/>
      <w:bCs/>
      <w:sz w:val="32"/>
      <w:szCs w:val="32"/>
    </w:rPr>
  </w:style>
  <w:style w:type="table" w:styleId="27">
    <w:name w:val="Table Grid"/>
    <w:basedOn w:val="2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autoRedefine/>
    <w:qFormat/>
    <w:uiPriority w:val="22"/>
    <w:rPr>
      <w:b/>
      <w:bCs/>
    </w:rPr>
  </w:style>
  <w:style w:type="character" w:styleId="30">
    <w:name w:val="page number"/>
    <w:autoRedefine/>
    <w:qFormat/>
    <w:uiPriority w:val="0"/>
    <w:rPr>
      <w:rFonts w:ascii="宋体" w:hAnsi="Times New Roman" w:eastAsia="宋体"/>
      <w:sz w:val="18"/>
    </w:rPr>
  </w:style>
  <w:style w:type="character" w:styleId="31">
    <w:name w:val="Emphasis"/>
    <w:autoRedefine/>
    <w:qFormat/>
    <w:uiPriority w:val="20"/>
    <w:rPr>
      <w:i/>
      <w:iCs/>
    </w:rPr>
  </w:style>
  <w:style w:type="character" w:styleId="32">
    <w:name w:val="Hyperlink"/>
    <w:autoRedefine/>
    <w:qFormat/>
    <w:uiPriority w:val="99"/>
    <w:rPr>
      <w:rFonts w:ascii="宋体" w:hAnsi="Times New Roman" w:eastAsia="宋体"/>
      <w:color w:val="auto"/>
      <w:spacing w:val="0"/>
      <w:w w:val="100"/>
      <w:position w:val="0"/>
      <w:sz w:val="21"/>
      <w:u w:val="none"/>
      <w:vertAlign w:val="baseline"/>
    </w:rPr>
  </w:style>
  <w:style w:type="character" w:styleId="33">
    <w:name w:val="footnote reference"/>
    <w:autoRedefine/>
    <w:semiHidden/>
    <w:qFormat/>
    <w:uiPriority w:val="0"/>
    <w:rPr>
      <w:rFonts w:ascii="宋体" w:hAnsi="宋体" w:eastAsia="宋体" w:cs="Times New Roman"/>
      <w:spacing w:val="0"/>
      <w:sz w:val="18"/>
      <w:vertAlign w:val="superscript"/>
    </w:rPr>
  </w:style>
  <w:style w:type="character" w:customStyle="1" w:styleId="34">
    <w:name w:val="标题 1 Char"/>
    <w:link w:val="2"/>
    <w:autoRedefine/>
    <w:qFormat/>
    <w:uiPriority w:val="0"/>
    <w:rPr>
      <w:b/>
      <w:bCs/>
      <w:kern w:val="44"/>
      <w:sz w:val="44"/>
      <w:szCs w:val="44"/>
    </w:rPr>
  </w:style>
  <w:style w:type="character" w:customStyle="1" w:styleId="35">
    <w:name w:val="标题 2 Char"/>
    <w:link w:val="3"/>
    <w:autoRedefine/>
    <w:qFormat/>
    <w:uiPriority w:val="0"/>
    <w:rPr>
      <w:rFonts w:ascii="Arial" w:hAnsi="Arial" w:eastAsia="黑体"/>
      <w:b/>
      <w:bCs/>
      <w:kern w:val="2"/>
      <w:sz w:val="32"/>
      <w:szCs w:val="32"/>
    </w:rPr>
  </w:style>
  <w:style w:type="character" w:customStyle="1" w:styleId="36">
    <w:name w:val="标题 3 Char"/>
    <w:link w:val="4"/>
    <w:autoRedefine/>
    <w:qFormat/>
    <w:uiPriority w:val="0"/>
    <w:rPr>
      <w:b/>
      <w:bCs/>
      <w:kern w:val="2"/>
      <w:sz w:val="32"/>
      <w:szCs w:val="32"/>
    </w:rPr>
  </w:style>
  <w:style w:type="character" w:customStyle="1" w:styleId="37">
    <w:name w:val="标题 4 Char"/>
    <w:link w:val="5"/>
    <w:autoRedefine/>
    <w:qFormat/>
    <w:uiPriority w:val="0"/>
    <w:rPr>
      <w:rFonts w:ascii="Arial" w:hAnsi="Arial" w:eastAsia="黑体"/>
      <w:b/>
      <w:bCs/>
      <w:kern w:val="2"/>
      <w:sz w:val="28"/>
      <w:szCs w:val="28"/>
    </w:rPr>
  </w:style>
  <w:style w:type="character" w:customStyle="1" w:styleId="38">
    <w:name w:val="标题 5 Char"/>
    <w:link w:val="6"/>
    <w:autoRedefine/>
    <w:qFormat/>
    <w:uiPriority w:val="0"/>
    <w:rPr>
      <w:b/>
      <w:bCs/>
      <w:kern w:val="2"/>
      <w:sz w:val="28"/>
      <w:szCs w:val="28"/>
    </w:rPr>
  </w:style>
  <w:style w:type="character" w:customStyle="1" w:styleId="39">
    <w:name w:val="标题 6 Char"/>
    <w:link w:val="7"/>
    <w:autoRedefine/>
    <w:qFormat/>
    <w:uiPriority w:val="0"/>
    <w:rPr>
      <w:rFonts w:ascii="Arial" w:hAnsi="Arial" w:eastAsia="黑体"/>
      <w:b/>
      <w:bCs/>
      <w:kern w:val="2"/>
      <w:sz w:val="24"/>
      <w:szCs w:val="24"/>
    </w:rPr>
  </w:style>
  <w:style w:type="character" w:customStyle="1" w:styleId="40">
    <w:name w:val="标题 7 Char"/>
    <w:link w:val="8"/>
    <w:autoRedefine/>
    <w:qFormat/>
    <w:uiPriority w:val="0"/>
    <w:rPr>
      <w:b/>
      <w:bCs/>
      <w:kern w:val="2"/>
      <w:sz w:val="24"/>
      <w:szCs w:val="24"/>
    </w:rPr>
  </w:style>
  <w:style w:type="character" w:customStyle="1" w:styleId="41">
    <w:name w:val="标题 8 Char"/>
    <w:link w:val="9"/>
    <w:autoRedefine/>
    <w:qFormat/>
    <w:uiPriority w:val="0"/>
    <w:rPr>
      <w:rFonts w:ascii="Arial" w:hAnsi="Arial" w:eastAsia="黑体"/>
      <w:kern w:val="2"/>
      <w:sz w:val="24"/>
      <w:szCs w:val="24"/>
    </w:rPr>
  </w:style>
  <w:style w:type="character" w:customStyle="1" w:styleId="42">
    <w:name w:val="标题 9 Char"/>
    <w:link w:val="10"/>
    <w:autoRedefine/>
    <w:qFormat/>
    <w:uiPriority w:val="0"/>
    <w:rPr>
      <w:rFonts w:ascii="Arial" w:hAnsi="Arial" w:eastAsia="黑体"/>
      <w:kern w:val="2"/>
      <w:sz w:val="21"/>
      <w:szCs w:val="21"/>
    </w:rPr>
  </w:style>
  <w:style w:type="character" w:customStyle="1" w:styleId="43">
    <w:name w:val="页眉 Char"/>
    <w:link w:val="18"/>
    <w:autoRedefine/>
    <w:qFormat/>
    <w:uiPriority w:val="99"/>
    <w:rPr>
      <w:kern w:val="2"/>
      <w:sz w:val="18"/>
      <w:szCs w:val="18"/>
    </w:rPr>
  </w:style>
  <w:style w:type="character" w:customStyle="1" w:styleId="44">
    <w:name w:val="页脚 Char"/>
    <w:link w:val="17"/>
    <w:autoRedefine/>
    <w:qFormat/>
    <w:uiPriority w:val="99"/>
    <w:rPr>
      <w:rFonts w:ascii="宋体"/>
      <w:kern w:val="2"/>
      <w:sz w:val="18"/>
      <w:szCs w:val="18"/>
    </w:rPr>
  </w:style>
  <w:style w:type="character" w:customStyle="1" w:styleId="45">
    <w:name w:val="批注框文本 Char"/>
    <w:link w:val="16"/>
    <w:autoRedefine/>
    <w:semiHidden/>
    <w:qFormat/>
    <w:uiPriority w:val="99"/>
    <w:rPr>
      <w:kern w:val="2"/>
      <w:sz w:val="18"/>
      <w:szCs w:val="18"/>
    </w:rPr>
  </w:style>
  <w:style w:type="paragraph" w:styleId="46">
    <w:name w:val="Quote"/>
    <w:basedOn w:val="1"/>
    <w:next w:val="1"/>
    <w:link w:val="47"/>
    <w:autoRedefine/>
    <w:qFormat/>
    <w:uiPriority w:val="29"/>
    <w:rPr>
      <w:i/>
      <w:iCs/>
      <w:color w:val="000000"/>
    </w:rPr>
  </w:style>
  <w:style w:type="character" w:customStyle="1" w:styleId="47">
    <w:name w:val="引用 Char"/>
    <w:link w:val="46"/>
    <w:autoRedefine/>
    <w:qFormat/>
    <w:uiPriority w:val="29"/>
    <w:rPr>
      <w:i/>
      <w:iCs/>
      <w:color w:val="000000"/>
      <w:kern w:val="2"/>
      <w:sz w:val="21"/>
      <w:szCs w:val="21"/>
    </w:rPr>
  </w:style>
  <w:style w:type="character" w:customStyle="1" w:styleId="48">
    <w:name w:val="标题 Char"/>
    <w:link w:val="25"/>
    <w:autoRedefine/>
    <w:qFormat/>
    <w:uiPriority w:val="0"/>
    <w:rPr>
      <w:rFonts w:ascii="Arial" w:hAnsi="Arial" w:cs="Arial"/>
      <w:b/>
      <w:bCs/>
      <w:kern w:val="2"/>
      <w:sz w:val="32"/>
      <w:szCs w:val="32"/>
    </w:rPr>
  </w:style>
  <w:style w:type="paragraph" w:customStyle="1" w:styleId="49">
    <w:name w:val="标准标志"/>
    <w:next w:val="1"/>
    <w:autoRedefine/>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autoRedefine/>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autoRedefine/>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autoRedefine/>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autoRedefine/>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autoRedefine/>
    <w:qFormat/>
    <w:uiPriority w:val="0"/>
    <w:pPr>
      <w:spacing w:line="0" w:lineRule="atLeast"/>
    </w:pPr>
    <w:rPr>
      <w:rFonts w:ascii="黑体" w:hAnsi="宋体" w:eastAsia="黑体"/>
    </w:rPr>
  </w:style>
  <w:style w:type="paragraph" w:customStyle="1" w:styleId="55">
    <w:name w:val="标准文件_标准正文"/>
    <w:basedOn w:val="1"/>
    <w:next w:val="56"/>
    <w:autoRedefine/>
    <w:qFormat/>
    <w:uiPriority w:val="0"/>
    <w:pPr>
      <w:snapToGrid w:val="0"/>
      <w:ind w:firstLine="200" w:firstLineChars="200"/>
    </w:pPr>
    <w:rPr>
      <w:kern w:val="0"/>
    </w:rPr>
  </w:style>
  <w:style w:type="paragraph" w:customStyle="1" w:styleId="56">
    <w:name w:val="标准文件_段"/>
    <w:link w:val="184"/>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autoRedefine/>
    <w:qFormat/>
    <w:uiPriority w:val="0"/>
    <w:pPr>
      <w:adjustRightInd/>
      <w:snapToGrid/>
      <w:ind w:firstLine="0" w:firstLineChars="0"/>
    </w:pPr>
    <w:rPr>
      <w:rFonts w:ascii="宋体" w:hAnsi="宋体"/>
      <w:kern w:val="2"/>
    </w:rPr>
  </w:style>
  <w:style w:type="paragraph" w:customStyle="1" w:styleId="58">
    <w:name w:val="标准文件_标准部门"/>
    <w:basedOn w:val="1"/>
    <w:autoRedefine/>
    <w:qFormat/>
    <w:uiPriority w:val="0"/>
    <w:pPr>
      <w:jc w:val="center"/>
    </w:pPr>
    <w:rPr>
      <w:rFonts w:ascii="黑体" w:eastAsia="黑体"/>
      <w:kern w:val="0"/>
      <w:sz w:val="44"/>
    </w:rPr>
  </w:style>
  <w:style w:type="paragraph" w:customStyle="1" w:styleId="59">
    <w:name w:val="标准文件_标准代替"/>
    <w:basedOn w:val="1"/>
    <w:next w:val="1"/>
    <w:autoRedefine/>
    <w:qFormat/>
    <w:uiPriority w:val="0"/>
    <w:pPr>
      <w:spacing w:line="310" w:lineRule="exact"/>
      <w:jc w:val="right"/>
    </w:pPr>
    <w:rPr>
      <w:rFonts w:ascii="宋体" w:hAnsi="宋体"/>
      <w:kern w:val="0"/>
    </w:rPr>
  </w:style>
  <w:style w:type="paragraph" w:customStyle="1" w:styleId="60">
    <w:name w:val="标准文件_标准名称标题"/>
    <w:basedOn w:val="1"/>
    <w:next w:val="1"/>
    <w:autoRedefine/>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autoRedefine/>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autoRedefine/>
    <w:qFormat/>
    <w:uiPriority w:val="0"/>
    <w:pPr>
      <w:jc w:val="left"/>
    </w:pPr>
  </w:style>
  <w:style w:type="paragraph" w:customStyle="1" w:styleId="63">
    <w:name w:val="标准文件_参考文献标题"/>
    <w:basedOn w:val="1"/>
    <w:next w:val="1"/>
    <w:autoRedefine/>
    <w:qFormat/>
    <w:uiPriority w:val="0"/>
    <w:pPr>
      <w:widowControl/>
      <w:shd w:val="clear" w:color="FFFFFF" w:fill="FFFFFF"/>
      <w:adjustRightInd/>
      <w:spacing w:before="560" w:afterLines="50" w:line="240" w:lineRule="auto"/>
      <w:jc w:val="center"/>
      <w:outlineLvl w:val="0"/>
    </w:pPr>
    <w:rPr>
      <w:rFonts w:ascii="黑体" w:eastAsia="黑体"/>
      <w:kern w:val="0"/>
    </w:rPr>
  </w:style>
  <w:style w:type="paragraph" w:customStyle="1" w:styleId="64">
    <w:name w:val="标准文件_参考文献条目"/>
    <w:autoRedefine/>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autoRedefine/>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66">
    <w:name w:val="标准文件_发布"/>
    <w:autoRedefine/>
    <w:qFormat/>
    <w:uiPriority w:val="0"/>
    <w:rPr>
      <w:rFonts w:ascii="黑体" w:eastAsia="黑体"/>
      <w:spacing w:val="0"/>
      <w:w w:val="100"/>
      <w:position w:val="3"/>
      <w:sz w:val="28"/>
    </w:rPr>
  </w:style>
  <w:style w:type="paragraph" w:customStyle="1" w:styleId="67">
    <w:name w:val="标准文件_方框数字列项"/>
    <w:basedOn w:val="56"/>
    <w:autoRedefine/>
    <w:qFormat/>
    <w:uiPriority w:val="0"/>
    <w:pPr>
      <w:numPr>
        <w:ilvl w:val="0"/>
        <w:numId w:val="3"/>
      </w:numPr>
      <w:ind w:firstLine="0" w:firstLineChars="0"/>
    </w:pPr>
  </w:style>
  <w:style w:type="paragraph" w:customStyle="1" w:styleId="68">
    <w:name w:val="标准文件_封面标准编号"/>
    <w:basedOn w:val="1"/>
    <w:next w:val="59"/>
    <w:autoRedefine/>
    <w:qFormat/>
    <w:uiPriority w:val="0"/>
    <w:pPr>
      <w:spacing w:line="310" w:lineRule="exact"/>
      <w:jc w:val="right"/>
    </w:pPr>
    <w:rPr>
      <w:rFonts w:ascii="黑体" w:eastAsia="黑体"/>
      <w:kern w:val="0"/>
      <w:sz w:val="28"/>
    </w:rPr>
  </w:style>
  <w:style w:type="paragraph" w:customStyle="1" w:styleId="69">
    <w:name w:val="标准文件_封面标准分类号"/>
    <w:basedOn w:val="1"/>
    <w:autoRedefine/>
    <w:qFormat/>
    <w:uiPriority w:val="0"/>
    <w:rPr>
      <w:rFonts w:ascii="黑体" w:eastAsia="黑体"/>
      <w:b/>
      <w:kern w:val="0"/>
      <w:sz w:val="28"/>
    </w:rPr>
  </w:style>
  <w:style w:type="paragraph" w:customStyle="1" w:styleId="70">
    <w:name w:val="标准文件_封面标准名称"/>
    <w:basedOn w:val="1"/>
    <w:autoRedefine/>
    <w:qFormat/>
    <w:uiPriority w:val="0"/>
    <w:pPr>
      <w:spacing w:line="240" w:lineRule="auto"/>
      <w:jc w:val="center"/>
    </w:pPr>
    <w:rPr>
      <w:rFonts w:ascii="黑体" w:eastAsia="黑体"/>
      <w:kern w:val="0"/>
      <w:sz w:val="52"/>
    </w:rPr>
  </w:style>
  <w:style w:type="paragraph" w:customStyle="1" w:styleId="71">
    <w:name w:val="标准文件_封面标准英文名称"/>
    <w:basedOn w:val="1"/>
    <w:autoRedefine/>
    <w:qFormat/>
    <w:uiPriority w:val="0"/>
    <w:pPr>
      <w:spacing w:line="240" w:lineRule="auto"/>
      <w:jc w:val="center"/>
    </w:pPr>
    <w:rPr>
      <w:rFonts w:ascii="黑体" w:eastAsia="黑体"/>
      <w:b/>
      <w:sz w:val="28"/>
    </w:rPr>
  </w:style>
  <w:style w:type="paragraph" w:customStyle="1" w:styleId="72">
    <w:name w:val="标准文件_封面发布日期"/>
    <w:basedOn w:val="1"/>
    <w:autoRedefine/>
    <w:qFormat/>
    <w:uiPriority w:val="0"/>
    <w:pPr>
      <w:spacing w:line="310" w:lineRule="exact"/>
    </w:pPr>
    <w:rPr>
      <w:rFonts w:ascii="黑体" w:eastAsia="黑体"/>
      <w:kern w:val="0"/>
      <w:sz w:val="28"/>
    </w:rPr>
  </w:style>
  <w:style w:type="paragraph" w:customStyle="1" w:styleId="73">
    <w:name w:val="标准文件_封面密级"/>
    <w:basedOn w:val="1"/>
    <w:autoRedefine/>
    <w:qFormat/>
    <w:uiPriority w:val="0"/>
    <w:rPr>
      <w:rFonts w:eastAsia="黑体"/>
      <w:sz w:val="32"/>
    </w:rPr>
  </w:style>
  <w:style w:type="paragraph" w:customStyle="1" w:styleId="74">
    <w:name w:val="标准文件_封面实施日期"/>
    <w:basedOn w:val="1"/>
    <w:autoRedefine/>
    <w:qFormat/>
    <w:uiPriority w:val="0"/>
    <w:pPr>
      <w:spacing w:line="310" w:lineRule="exact"/>
      <w:jc w:val="right"/>
    </w:pPr>
    <w:rPr>
      <w:rFonts w:ascii="黑体" w:eastAsia="黑体"/>
      <w:sz w:val="28"/>
    </w:rPr>
  </w:style>
  <w:style w:type="paragraph" w:customStyle="1" w:styleId="75">
    <w:name w:val="标准文件_封面抬头"/>
    <w:basedOn w:val="56"/>
    <w:autoRedefine/>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autoRedefine/>
    <w:qFormat/>
    <w:uiPriority w:val="0"/>
    <w:pPr>
      <w:numPr>
        <w:ilvl w:val="0"/>
        <w:numId w:val="4"/>
      </w:numPr>
      <w:shd w:val="clear" w:color="FFFFFF" w:fill="FFFFFF"/>
      <w:tabs>
        <w:tab w:val="left" w:pos="6406"/>
      </w:tabs>
      <w:spacing w:before="56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autoRedefine/>
    <w:qFormat/>
    <w:uiPriority w:val="0"/>
    <w:pPr>
      <w:numPr>
        <w:ilvl w:val="1"/>
        <w:numId w:val="5"/>
      </w:numPr>
      <w:adjustRightInd w:val="0"/>
      <w:snapToGrid w:val="0"/>
      <w:spacing w:beforeLines="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autoRedefine/>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autoRedefine/>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autoRedefine/>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autoRedefine/>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autoRedefine/>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autoRedefine/>
    <w:qFormat/>
    <w:uiPriority w:val="0"/>
    <w:pPr>
      <w:numPr>
        <w:ilvl w:val="1"/>
        <w:numId w:val="6"/>
      </w:numPr>
      <w:adjustRightInd w:val="0"/>
      <w:snapToGrid w:val="0"/>
      <w:spacing w:beforeLines="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autoRedefine/>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autoRedefine/>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autoRedefine/>
    <w:qFormat/>
    <w:uiPriority w:val="0"/>
    <w:rPr>
      <w:kern w:val="2"/>
      <w:sz w:val="21"/>
      <w:szCs w:val="21"/>
    </w:rPr>
  </w:style>
  <w:style w:type="paragraph" w:customStyle="1" w:styleId="87">
    <w:name w:val="标准文件_附录章标题"/>
    <w:next w:val="56"/>
    <w:autoRedefine/>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autoRedefine/>
    <w:qFormat/>
    <w:uiPriority w:val="0"/>
    <w:pPr>
      <w:ind w:left="488" w:leftChars="200" w:hanging="289" w:hangingChars="290"/>
    </w:pPr>
  </w:style>
  <w:style w:type="paragraph" w:customStyle="1" w:styleId="89">
    <w:name w:val="标准文件_前言、引言标题"/>
    <w:next w:val="1"/>
    <w:autoRedefine/>
    <w:qFormat/>
    <w:uiPriority w:val="0"/>
    <w:pPr>
      <w:numPr>
        <w:ilvl w:val="0"/>
        <w:numId w:val="8"/>
      </w:numPr>
      <w:shd w:val="clear" w:color="FFFFFF" w:fill="FFFFFF"/>
      <w:spacing w:before="48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autoRedefine/>
    <w:qFormat/>
    <w:uiPriority w:val="0"/>
    <w:pPr>
      <w:spacing w:line="460" w:lineRule="exact"/>
      <w:ind w:left="0" w:firstLine="0"/>
    </w:pPr>
  </w:style>
  <w:style w:type="paragraph" w:customStyle="1" w:styleId="91">
    <w:name w:val="标准文件_目录标题"/>
    <w:basedOn w:val="1"/>
    <w:autoRedefine/>
    <w:qFormat/>
    <w:uiPriority w:val="0"/>
    <w:pPr>
      <w:spacing w:before="480" w:afterLines="150" w:line="240" w:lineRule="auto"/>
      <w:jc w:val="center"/>
    </w:pPr>
    <w:rPr>
      <w:rFonts w:ascii="黑体" w:eastAsia="黑体"/>
      <w:sz w:val="32"/>
    </w:rPr>
  </w:style>
  <w:style w:type="paragraph" w:customStyle="1" w:styleId="92">
    <w:name w:val="标准文件_破折号列项"/>
    <w:autoRedefine/>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autoRedefine/>
    <w:qFormat/>
    <w:uiPriority w:val="0"/>
    <w:pPr>
      <w:numPr>
        <w:numId w:val="10"/>
      </w:numPr>
    </w:pPr>
  </w:style>
  <w:style w:type="paragraph" w:customStyle="1" w:styleId="94">
    <w:name w:val="标准文件_三级条标题"/>
    <w:basedOn w:val="65"/>
    <w:next w:val="56"/>
    <w:autoRedefine/>
    <w:qFormat/>
    <w:uiPriority w:val="0"/>
    <w:pPr>
      <w:widowControl/>
      <w:numPr>
        <w:ilvl w:val="4"/>
      </w:numPr>
      <w:outlineLvl w:val="3"/>
    </w:pPr>
  </w:style>
  <w:style w:type="character" w:customStyle="1" w:styleId="95">
    <w:name w:val="不明显参考1"/>
    <w:autoRedefine/>
    <w:qFormat/>
    <w:uiPriority w:val="31"/>
    <w:rPr>
      <w:smallCaps/>
      <w:color w:val="C0504D"/>
      <w:u w:val="single"/>
    </w:rPr>
  </w:style>
  <w:style w:type="paragraph" w:customStyle="1" w:styleId="96">
    <w:name w:val="标准文件_示例后续"/>
    <w:basedOn w:val="1"/>
    <w:autoRedefine/>
    <w:qFormat/>
    <w:uiPriority w:val="0"/>
    <w:pPr>
      <w:adjustRightInd/>
      <w:spacing w:line="240" w:lineRule="auto"/>
      <w:ind w:firstLine="200" w:firstLineChars="200"/>
    </w:pPr>
    <w:rPr>
      <w:sz w:val="18"/>
      <w:szCs w:val="24"/>
    </w:rPr>
  </w:style>
  <w:style w:type="paragraph" w:customStyle="1" w:styleId="97">
    <w:name w:val="标准文件_数字编号列项"/>
    <w:autoRedefine/>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autoRedefine/>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autoRedefine/>
    <w:semiHidden/>
    <w:qFormat/>
    <w:uiPriority w:val="0"/>
    <w:rPr>
      <w:rFonts w:ascii="宋体"/>
      <w:kern w:val="2"/>
      <w:sz w:val="18"/>
      <w:szCs w:val="18"/>
    </w:rPr>
  </w:style>
  <w:style w:type="paragraph" w:customStyle="1" w:styleId="100">
    <w:name w:val="标准文件_条文脚注"/>
    <w:basedOn w:val="21"/>
    <w:autoRedefine/>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autoRedefine/>
    <w:qFormat/>
    <w:uiPriority w:val="0"/>
    <w:pPr>
      <w:numPr>
        <w:ilvl w:val="0"/>
        <w:numId w:val="12"/>
      </w:numPr>
      <w:spacing w:line="240" w:lineRule="auto"/>
      <w:jc w:val="left"/>
    </w:pPr>
    <w:rPr>
      <w:rFonts w:ascii="宋体" w:hAnsi="宋体"/>
      <w:sz w:val="18"/>
    </w:rPr>
  </w:style>
  <w:style w:type="character" w:customStyle="1" w:styleId="102">
    <w:name w:val="标准文件_图表脚注内容"/>
    <w:autoRedefine/>
    <w:qFormat/>
    <w:uiPriority w:val="0"/>
    <w:rPr>
      <w:rFonts w:ascii="宋体" w:hAnsi="宋体" w:eastAsia="宋体" w:cs="Times New Roman"/>
      <w:spacing w:val="0"/>
      <w:sz w:val="18"/>
      <w:vertAlign w:val="superscript"/>
    </w:rPr>
  </w:style>
  <w:style w:type="paragraph" w:customStyle="1" w:styleId="103">
    <w:name w:val="标准文件_五级条标题"/>
    <w:next w:val="56"/>
    <w:autoRedefine/>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autoRedefine/>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autoRedefine/>
    <w:qFormat/>
    <w:uiPriority w:val="0"/>
    <w:pPr>
      <w:numPr>
        <w:ilvl w:val="2"/>
      </w:numPr>
      <w:spacing w:beforeLines="50" w:afterLines="50"/>
      <w:outlineLvl w:val="1"/>
    </w:pPr>
  </w:style>
  <w:style w:type="paragraph" w:customStyle="1" w:styleId="106">
    <w:name w:val="标准文件_一致程度"/>
    <w:basedOn w:val="1"/>
    <w:autoRedefine/>
    <w:qFormat/>
    <w:uiPriority w:val="0"/>
    <w:pPr>
      <w:spacing w:line="440" w:lineRule="exact"/>
      <w:jc w:val="center"/>
    </w:pPr>
    <w:rPr>
      <w:sz w:val="28"/>
    </w:rPr>
  </w:style>
  <w:style w:type="paragraph" w:customStyle="1" w:styleId="107">
    <w:name w:val="标准文件_引言标题"/>
    <w:next w:val="1"/>
    <w:autoRedefine/>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autoRedefine/>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autoRedefine/>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autoRedefine/>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autoRedefine/>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autoRedefine/>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autoRedefine/>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autoRedefine/>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autoRedefine/>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autoRedefine/>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autoRedefine/>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autoRedefine/>
    <w:qFormat/>
    <w:uiPriority w:val="0"/>
    <w:pPr>
      <w:numPr>
        <w:ilvl w:val="3"/>
        <w:numId w:val="20"/>
      </w:numPr>
      <w:adjustRightInd/>
      <w:spacing w:line="240" w:lineRule="auto"/>
    </w:pPr>
    <w:rPr>
      <w:rFonts w:ascii="宋体" w:hAnsi="宋体"/>
      <w:szCs w:val="24"/>
    </w:rPr>
  </w:style>
  <w:style w:type="paragraph" w:customStyle="1" w:styleId="119">
    <w:name w:val="发布部门"/>
    <w:next w:val="56"/>
    <w:autoRedefine/>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autoRedefine/>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autoRedefine/>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autoRedefine/>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autoRedefine/>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autoRedefine/>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autoRedefine/>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autoRedefine/>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autoRedefine/>
    <w:qFormat/>
    <w:uiPriority w:val="0"/>
    <w:pPr>
      <w:outlineLvl w:val="4"/>
    </w:pPr>
  </w:style>
  <w:style w:type="paragraph" w:customStyle="1" w:styleId="130">
    <w:name w:val="附录四级无标题条"/>
    <w:basedOn w:val="129"/>
    <w:next w:val="56"/>
    <w:autoRedefine/>
    <w:qFormat/>
    <w:uiPriority w:val="0"/>
    <w:pPr>
      <w:outlineLvl w:val="5"/>
    </w:pPr>
  </w:style>
  <w:style w:type="paragraph" w:customStyle="1" w:styleId="131">
    <w:name w:val="附录图"/>
    <w:next w:val="56"/>
    <w:autoRedefine/>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autoRedefine/>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autoRedefine/>
    <w:qFormat/>
    <w:uiPriority w:val="0"/>
    <w:pPr>
      <w:outlineLvl w:val="6"/>
    </w:pPr>
  </w:style>
  <w:style w:type="paragraph" w:customStyle="1" w:styleId="134">
    <w:name w:val="附录性质"/>
    <w:basedOn w:val="1"/>
    <w:autoRedefine/>
    <w:qFormat/>
    <w:uiPriority w:val="0"/>
    <w:pPr>
      <w:widowControl/>
      <w:adjustRightInd/>
      <w:jc w:val="center"/>
    </w:pPr>
    <w:rPr>
      <w:rFonts w:ascii="黑体" w:eastAsia="黑体"/>
    </w:rPr>
  </w:style>
  <w:style w:type="paragraph" w:customStyle="1" w:styleId="135">
    <w:name w:val="附录一级无标题条"/>
    <w:basedOn w:val="87"/>
    <w:next w:val="56"/>
    <w:autoRedefine/>
    <w:qFormat/>
    <w:uiPriority w:val="0"/>
    <w:pPr>
      <w:autoSpaceDN w:val="0"/>
      <w:outlineLvl w:val="2"/>
    </w:pPr>
    <w:rPr>
      <w:rFonts w:ascii="宋体" w:hAnsi="宋体" w:eastAsia="宋体"/>
    </w:rPr>
  </w:style>
  <w:style w:type="character" w:customStyle="1" w:styleId="136">
    <w:name w:val="个人答复风格"/>
    <w:autoRedefine/>
    <w:qFormat/>
    <w:uiPriority w:val="0"/>
    <w:rPr>
      <w:rFonts w:ascii="Arial" w:hAnsi="Arial" w:eastAsia="宋体" w:cs="Arial"/>
      <w:color w:val="auto"/>
      <w:spacing w:val="0"/>
      <w:sz w:val="20"/>
    </w:rPr>
  </w:style>
  <w:style w:type="character" w:customStyle="1" w:styleId="137">
    <w:name w:val="个人撰写风格"/>
    <w:autoRedefine/>
    <w:qFormat/>
    <w:uiPriority w:val="0"/>
    <w:rPr>
      <w:rFonts w:ascii="Arial" w:hAnsi="Arial" w:eastAsia="宋体" w:cs="Arial"/>
      <w:color w:val="auto"/>
      <w:spacing w:val="0"/>
      <w:sz w:val="20"/>
    </w:rPr>
  </w:style>
  <w:style w:type="paragraph" w:customStyle="1" w:styleId="138">
    <w:name w:val="脚注后续"/>
    <w:autoRedefine/>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autoRedefine/>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autoRedefine/>
    <w:qFormat/>
    <w:uiPriority w:val="0"/>
    <w:pPr>
      <w:tabs>
        <w:tab w:val="left" w:pos="840"/>
      </w:tabs>
    </w:pPr>
  </w:style>
  <w:style w:type="paragraph" w:customStyle="1" w:styleId="141">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autoRedefine/>
    <w:semiHidden/>
    <w:qFormat/>
    <w:uiPriority w:val="0"/>
    <w:pPr>
      <w:adjustRightInd/>
      <w:spacing w:line="240" w:lineRule="auto"/>
      <w:jc w:val="left"/>
    </w:pPr>
    <w:rPr>
      <w:bCs/>
      <w:iCs/>
    </w:rPr>
  </w:style>
  <w:style w:type="paragraph" w:customStyle="1" w:styleId="143">
    <w:name w:val="目录 31"/>
    <w:basedOn w:val="1"/>
    <w:next w:val="1"/>
    <w:autoRedefine/>
    <w:semiHidden/>
    <w:qFormat/>
    <w:uiPriority w:val="0"/>
    <w:pPr>
      <w:spacing w:line="240" w:lineRule="auto"/>
    </w:pPr>
    <w:rPr>
      <w:rFonts w:ascii="宋体" w:hAnsi="宋体"/>
      <w:iCs/>
    </w:rPr>
  </w:style>
  <w:style w:type="paragraph" w:customStyle="1" w:styleId="144">
    <w:name w:val="目录 41"/>
    <w:basedOn w:val="1"/>
    <w:next w:val="1"/>
    <w:autoRedefine/>
    <w:semiHidden/>
    <w:qFormat/>
    <w:uiPriority w:val="0"/>
    <w:pPr>
      <w:adjustRightInd/>
      <w:spacing w:line="240" w:lineRule="auto"/>
      <w:jc w:val="left"/>
    </w:pPr>
  </w:style>
  <w:style w:type="paragraph" w:customStyle="1" w:styleId="145">
    <w:name w:val="目录 51"/>
    <w:basedOn w:val="1"/>
    <w:next w:val="1"/>
    <w:autoRedefine/>
    <w:semiHidden/>
    <w:qFormat/>
    <w:uiPriority w:val="0"/>
    <w:pPr>
      <w:spacing w:line="240" w:lineRule="auto"/>
    </w:pPr>
    <w:rPr>
      <w:rFonts w:ascii="宋体" w:hAnsi="宋体"/>
    </w:rPr>
  </w:style>
  <w:style w:type="paragraph" w:customStyle="1" w:styleId="146">
    <w:name w:val="目录 61"/>
    <w:basedOn w:val="1"/>
    <w:next w:val="1"/>
    <w:autoRedefine/>
    <w:semiHidden/>
    <w:qFormat/>
    <w:uiPriority w:val="0"/>
    <w:pPr>
      <w:adjustRightInd/>
      <w:spacing w:line="240" w:lineRule="auto"/>
      <w:jc w:val="left"/>
    </w:pPr>
  </w:style>
  <w:style w:type="paragraph" w:customStyle="1" w:styleId="147">
    <w:name w:val="目录 71"/>
    <w:basedOn w:val="146"/>
    <w:autoRedefine/>
    <w:semiHidden/>
    <w:qFormat/>
    <w:uiPriority w:val="0"/>
    <w:pPr>
      <w:ind w:left="1260"/>
    </w:pPr>
  </w:style>
  <w:style w:type="paragraph" w:customStyle="1" w:styleId="148">
    <w:name w:val="目录 81"/>
    <w:basedOn w:val="147"/>
    <w:autoRedefine/>
    <w:semiHidden/>
    <w:qFormat/>
    <w:uiPriority w:val="0"/>
    <w:pPr>
      <w:ind w:left="1470"/>
    </w:pPr>
  </w:style>
  <w:style w:type="paragraph" w:customStyle="1" w:styleId="149">
    <w:name w:val="目录 91"/>
    <w:basedOn w:val="148"/>
    <w:autoRedefine/>
    <w:semiHidden/>
    <w:qFormat/>
    <w:uiPriority w:val="0"/>
    <w:pPr>
      <w:ind w:left="1680"/>
    </w:pPr>
  </w:style>
  <w:style w:type="paragraph" w:customStyle="1" w:styleId="150">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autoRedefine/>
    <w:qFormat/>
    <w:uiPriority w:val="0"/>
    <w:pPr>
      <w:framePr w:wrap="around"/>
      <w:spacing w:line="0" w:lineRule="atLeast"/>
    </w:pPr>
    <w:rPr>
      <w:rFonts w:ascii="黑体" w:eastAsia="黑体"/>
      <w:b w:val="0"/>
    </w:rPr>
  </w:style>
  <w:style w:type="paragraph" w:customStyle="1" w:styleId="152">
    <w:name w:val="前言标题"/>
    <w:next w:val="1"/>
    <w:autoRedefine/>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autoRedefine/>
    <w:qFormat/>
    <w:uiPriority w:val="0"/>
    <w:pPr>
      <w:numPr>
        <w:ilvl w:val="4"/>
        <w:numId w:val="20"/>
      </w:numPr>
      <w:adjustRightInd/>
      <w:spacing w:line="240" w:lineRule="auto"/>
    </w:pPr>
    <w:rPr>
      <w:rFonts w:ascii="宋体" w:hAnsi="宋体"/>
      <w:szCs w:val="24"/>
    </w:rPr>
  </w:style>
  <w:style w:type="paragraph" w:customStyle="1" w:styleId="154">
    <w:name w:val="实施日期"/>
    <w:basedOn w:val="120"/>
    <w:autoRedefine/>
    <w:qFormat/>
    <w:uiPriority w:val="0"/>
    <w:pPr>
      <w:framePr w:hSpace="0" w:wrap="around" w:xAlign="right"/>
      <w:jc w:val="right"/>
    </w:pPr>
  </w:style>
  <w:style w:type="paragraph" w:customStyle="1" w:styleId="155">
    <w:name w:val="四级无标题条"/>
    <w:basedOn w:val="1"/>
    <w:autoRedefine/>
    <w:qFormat/>
    <w:uiPriority w:val="0"/>
    <w:pPr>
      <w:numPr>
        <w:ilvl w:val="5"/>
        <w:numId w:val="20"/>
      </w:numPr>
      <w:adjustRightInd/>
      <w:spacing w:line="240" w:lineRule="auto"/>
    </w:pPr>
    <w:rPr>
      <w:rFonts w:ascii="宋体" w:hAnsi="宋体"/>
      <w:szCs w:val="24"/>
    </w:rPr>
  </w:style>
  <w:style w:type="paragraph" w:customStyle="1" w:styleId="156">
    <w:name w:val="文献分类号"/>
    <w:autoRedefine/>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autoRedefine/>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autoRedefine/>
    <w:qFormat/>
    <w:uiPriority w:val="0"/>
    <w:pPr>
      <w:numPr>
        <w:ilvl w:val="6"/>
        <w:numId w:val="20"/>
      </w:numPr>
      <w:adjustRightInd/>
    </w:pPr>
    <w:rPr>
      <w:szCs w:val="24"/>
    </w:rPr>
  </w:style>
  <w:style w:type="paragraph" w:customStyle="1" w:styleId="159">
    <w:name w:val="一级无标题条"/>
    <w:basedOn w:val="1"/>
    <w:autoRedefine/>
    <w:qFormat/>
    <w:uiPriority w:val="0"/>
    <w:pPr>
      <w:numPr>
        <w:ilvl w:val="2"/>
        <w:numId w:val="20"/>
      </w:numPr>
      <w:adjustRightInd/>
      <w:spacing w:before="10" w:after="10" w:line="240" w:lineRule="auto"/>
    </w:pPr>
    <w:rPr>
      <w:rFonts w:ascii="宋体" w:hAnsi="宋体"/>
      <w:szCs w:val="24"/>
    </w:rPr>
  </w:style>
  <w:style w:type="paragraph" w:customStyle="1" w:styleId="160">
    <w:name w:val="注:后续"/>
    <w:autoRedefine/>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autoRedefine/>
    <w:qFormat/>
    <w:uiPriority w:val="0"/>
    <w:pPr>
      <w:ind w:left="1406" w:leftChars="0" w:hanging="499" w:firstLineChars="0"/>
    </w:pPr>
  </w:style>
  <w:style w:type="paragraph" w:customStyle="1" w:styleId="162">
    <w:name w:val="标准文件_一级无标题"/>
    <w:basedOn w:val="105"/>
    <w:autoRedefine/>
    <w:qFormat/>
    <w:uiPriority w:val="0"/>
    <w:pPr>
      <w:spacing w:beforeLines="0" w:afterLines="0"/>
      <w:outlineLvl w:val="9"/>
    </w:pPr>
    <w:rPr>
      <w:rFonts w:ascii="宋体" w:eastAsia="宋体"/>
    </w:rPr>
  </w:style>
  <w:style w:type="paragraph" w:customStyle="1" w:styleId="163">
    <w:name w:val="标准文件_五级无标题"/>
    <w:basedOn w:val="103"/>
    <w:autoRedefine/>
    <w:qFormat/>
    <w:uiPriority w:val="0"/>
    <w:pPr>
      <w:spacing w:beforeLines="0" w:afterLines="0"/>
      <w:outlineLvl w:val="9"/>
    </w:pPr>
    <w:rPr>
      <w:rFonts w:ascii="宋体" w:eastAsia="宋体"/>
    </w:rPr>
  </w:style>
  <w:style w:type="paragraph" w:customStyle="1" w:styleId="164">
    <w:name w:val="标准文件_三级无标题"/>
    <w:basedOn w:val="94"/>
    <w:autoRedefine/>
    <w:qFormat/>
    <w:uiPriority w:val="0"/>
    <w:pPr>
      <w:spacing w:beforeLines="0" w:afterLines="0"/>
      <w:outlineLvl w:val="9"/>
    </w:pPr>
    <w:rPr>
      <w:rFonts w:ascii="宋体" w:eastAsia="宋体"/>
    </w:rPr>
  </w:style>
  <w:style w:type="paragraph" w:customStyle="1" w:styleId="165">
    <w:name w:val="标准文件_二级无标题"/>
    <w:basedOn w:val="65"/>
    <w:autoRedefine/>
    <w:qFormat/>
    <w:uiPriority w:val="0"/>
    <w:pPr>
      <w:spacing w:beforeLines="0" w:afterLines="0"/>
      <w:outlineLvl w:val="9"/>
    </w:pPr>
    <w:rPr>
      <w:rFonts w:ascii="宋体" w:eastAsia="宋体"/>
    </w:rPr>
  </w:style>
  <w:style w:type="paragraph" w:customStyle="1" w:styleId="166">
    <w:name w:val="标准_四级无标题"/>
    <w:basedOn w:val="98"/>
    <w:next w:val="56"/>
    <w:autoRedefine/>
    <w:qFormat/>
    <w:uiPriority w:val="0"/>
    <w:rPr>
      <w:rFonts w:eastAsia="宋体"/>
    </w:rPr>
  </w:style>
  <w:style w:type="paragraph" w:customStyle="1" w:styleId="167">
    <w:name w:val="标准文件_四级无标题"/>
    <w:basedOn w:val="98"/>
    <w:qFormat/>
    <w:uiPriority w:val="0"/>
    <w:pPr>
      <w:spacing w:beforeLines="0" w:afterLines="0"/>
      <w:outlineLvl w:val="9"/>
    </w:pPr>
    <w:rPr>
      <w:rFonts w:ascii="宋体" w:hAnsi="黑体" w:eastAsia="宋体"/>
      <w:szCs w:val="52"/>
    </w:rPr>
  </w:style>
  <w:style w:type="paragraph" w:customStyle="1" w:styleId="168">
    <w:name w:val="标准文件_大写罗马数字编号列项"/>
    <w:basedOn w:val="56"/>
    <w:autoRedefine/>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autoRedefine/>
    <w:qFormat/>
    <w:uiPriority w:val="0"/>
    <w:pPr>
      <w:numPr>
        <w:ilvl w:val="0"/>
        <w:numId w:val="24"/>
      </w:numPr>
      <w:ind w:firstLine="0" w:firstLineChars="0"/>
    </w:pPr>
    <w:rPr>
      <w:rFonts w:cs="Arial"/>
      <w:szCs w:val="28"/>
    </w:rPr>
  </w:style>
  <w:style w:type="paragraph" w:customStyle="1" w:styleId="170">
    <w:name w:val="标准文件_附录标题"/>
    <w:basedOn w:val="76"/>
    <w:autoRedefine/>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autoRedefine/>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autoRedefine/>
    <w:qFormat/>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autoRedefine/>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autoRedefine/>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autoRedefine/>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autoRedefine/>
    <w:qFormat/>
    <w:uiPriority w:val="0"/>
    <w:pPr>
      <w:ind w:firstLine="0" w:firstLineChars="0"/>
      <w:jc w:val="center"/>
    </w:pPr>
    <w:rPr>
      <w:sz w:val="18"/>
    </w:rPr>
  </w:style>
  <w:style w:type="paragraph" w:customStyle="1" w:styleId="179">
    <w:name w:val="标准文件_注："/>
    <w:next w:val="56"/>
    <w:autoRedefine/>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autoRedefine/>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autoRedefine/>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autoRedefine/>
    <w:qFormat/>
    <w:uiPriority w:val="0"/>
    <w:pPr>
      <w:numPr>
        <w:ilvl w:val="1"/>
        <w:numId w:val="21"/>
      </w:numPr>
      <w:ind w:firstLine="0" w:firstLineChars="0"/>
    </w:pPr>
  </w:style>
  <w:style w:type="paragraph" w:customStyle="1" w:styleId="188">
    <w:name w:val="标准文件_三级项2"/>
    <w:basedOn w:val="56"/>
    <w:autoRedefine/>
    <w:qFormat/>
    <w:uiPriority w:val="0"/>
    <w:pPr>
      <w:numPr>
        <w:ilvl w:val="0"/>
        <w:numId w:val="30"/>
      </w:numPr>
      <w:spacing w:line="300" w:lineRule="exact"/>
      <w:ind w:firstLineChars="0"/>
    </w:pPr>
    <w:rPr>
      <w:rFonts w:ascii="Times New Roman"/>
    </w:rPr>
  </w:style>
  <w:style w:type="paragraph" w:customStyle="1" w:styleId="189">
    <w:name w:val="标准文件_一级项2"/>
    <w:basedOn w:val="56"/>
    <w:autoRedefine/>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autoRedefine/>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autoRedefine/>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autoRedefine/>
    <w:qFormat/>
    <w:uiPriority w:val="0"/>
    <w:pPr>
      <w:framePr w:w="3997" w:h="471" w:hRule="exact" w:hSpace="0" w:vSpace="181" w:wrap="around" w:vAnchor="page" w:hAnchor="page" w:x="1419" w:y="14097"/>
    </w:pPr>
  </w:style>
  <w:style w:type="paragraph" w:customStyle="1" w:styleId="194">
    <w:name w:val="其他实施日期"/>
    <w:basedOn w:val="154"/>
    <w:autoRedefine/>
    <w:qFormat/>
    <w:uiPriority w:val="0"/>
    <w:pPr>
      <w:framePr w:w="3997" w:h="471" w:hRule="exact" w:vSpace="181" w:wrap="around" w:vAnchor="page" w:hAnchor="page" w:x="7089" w:y="14097"/>
    </w:pPr>
  </w:style>
  <w:style w:type="paragraph" w:customStyle="1" w:styleId="195">
    <w:name w:val="标准文件_文件编号"/>
    <w:basedOn w:val="56"/>
    <w:autoRedefine/>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autoRedefine/>
    <w:qFormat/>
    <w:uiPriority w:val="0"/>
    <w:pPr>
      <w:framePr w:wrap="around"/>
      <w:spacing w:before="57"/>
    </w:pPr>
    <w:rPr>
      <w:sz w:val="21"/>
    </w:rPr>
  </w:style>
  <w:style w:type="paragraph" w:customStyle="1" w:styleId="197">
    <w:name w:val="标准文件_文件名称"/>
    <w:basedOn w:val="56"/>
    <w:next w:val="56"/>
    <w:autoRedefine/>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autoRedefine/>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autoRedefine/>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autoRedefine/>
    <w:qFormat/>
    <w:uiPriority w:val="0"/>
    <w:pPr>
      <w:numPr>
        <w:ilvl w:val="1"/>
        <w:numId w:val="8"/>
      </w:numPr>
      <w:spacing w:beforeLines="50" w:afterLines="50"/>
      <w:ind w:firstLineChars="0"/>
    </w:pPr>
    <w:rPr>
      <w:rFonts w:ascii="黑体" w:eastAsia="黑体"/>
    </w:rPr>
  </w:style>
  <w:style w:type="paragraph" w:customStyle="1" w:styleId="201">
    <w:name w:val="标准文件_引言二级条标题"/>
    <w:basedOn w:val="56"/>
    <w:next w:val="56"/>
    <w:autoRedefine/>
    <w:qFormat/>
    <w:uiPriority w:val="0"/>
    <w:pPr>
      <w:numPr>
        <w:ilvl w:val="2"/>
        <w:numId w:val="8"/>
      </w:numPr>
      <w:spacing w:beforeLines="50" w:afterLines="50"/>
      <w:ind w:firstLineChars="0"/>
    </w:pPr>
    <w:rPr>
      <w:rFonts w:ascii="黑体" w:eastAsia="黑体"/>
    </w:rPr>
  </w:style>
  <w:style w:type="paragraph" w:customStyle="1" w:styleId="202">
    <w:name w:val="标准文件_引言三级条标题"/>
    <w:basedOn w:val="56"/>
    <w:next w:val="56"/>
    <w:autoRedefine/>
    <w:qFormat/>
    <w:uiPriority w:val="0"/>
    <w:pPr>
      <w:numPr>
        <w:ilvl w:val="3"/>
        <w:numId w:val="8"/>
      </w:numPr>
      <w:spacing w:beforeLines="50" w:afterLines="50"/>
      <w:ind w:firstLineChars="0"/>
    </w:pPr>
    <w:rPr>
      <w:rFonts w:ascii="黑体" w:eastAsia="黑体"/>
    </w:rPr>
  </w:style>
  <w:style w:type="paragraph" w:customStyle="1" w:styleId="203">
    <w:name w:val="标准文件_引言四级条标题"/>
    <w:basedOn w:val="56"/>
    <w:next w:val="56"/>
    <w:autoRedefine/>
    <w:qFormat/>
    <w:uiPriority w:val="0"/>
    <w:pPr>
      <w:numPr>
        <w:ilvl w:val="4"/>
        <w:numId w:val="8"/>
      </w:numPr>
      <w:spacing w:beforeLines="50" w:afterLines="50"/>
      <w:ind w:firstLineChars="0"/>
    </w:pPr>
    <w:rPr>
      <w:rFonts w:ascii="黑体" w:eastAsia="黑体"/>
    </w:rPr>
  </w:style>
  <w:style w:type="paragraph" w:customStyle="1" w:styleId="204">
    <w:name w:val="标准文件_引言五级条标题"/>
    <w:basedOn w:val="56"/>
    <w:next w:val="56"/>
    <w:autoRedefine/>
    <w:qFormat/>
    <w:uiPriority w:val="0"/>
    <w:pPr>
      <w:numPr>
        <w:ilvl w:val="5"/>
        <w:numId w:val="8"/>
      </w:numPr>
      <w:spacing w:beforeLines="50" w:afterLines="50"/>
      <w:ind w:firstLineChars="0"/>
    </w:pPr>
    <w:rPr>
      <w:rFonts w:ascii="黑体" w:eastAsia="黑体"/>
    </w:rPr>
  </w:style>
  <w:style w:type="paragraph" w:customStyle="1" w:styleId="205">
    <w:name w:val="标准文件_注后"/>
    <w:basedOn w:val="56"/>
    <w:autoRedefine/>
    <w:qFormat/>
    <w:uiPriority w:val="0"/>
    <w:pPr>
      <w:ind w:left="811" w:firstLine="0" w:firstLineChars="0"/>
    </w:pPr>
    <w:rPr>
      <w:sz w:val="18"/>
    </w:rPr>
  </w:style>
  <w:style w:type="paragraph" w:customStyle="1" w:styleId="206">
    <w:name w:val="标准文件_注X后"/>
    <w:basedOn w:val="56"/>
    <w:autoRedefine/>
    <w:qFormat/>
    <w:uiPriority w:val="0"/>
    <w:pPr>
      <w:ind w:left="811" w:firstLine="0" w:firstLineChars="0"/>
    </w:pPr>
    <w:rPr>
      <w:sz w:val="18"/>
    </w:rPr>
  </w:style>
  <w:style w:type="paragraph" w:customStyle="1" w:styleId="207">
    <w:name w:val="标准文件_示例后"/>
    <w:basedOn w:val="56"/>
    <w:autoRedefine/>
    <w:qFormat/>
    <w:uiPriority w:val="0"/>
    <w:pPr>
      <w:ind w:left="964" w:firstLine="0" w:firstLineChars="0"/>
    </w:pPr>
    <w:rPr>
      <w:sz w:val="18"/>
    </w:rPr>
  </w:style>
  <w:style w:type="paragraph" w:customStyle="1" w:styleId="208">
    <w:name w:val="标准文件_示例X后"/>
    <w:basedOn w:val="56"/>
    <w:link w:val="209"/>
    <w:autoRedefine/>
    <w:qFormat/>
    <w:uiPriority w:val="0"/>
    <w:pPr>
      <w:ind w:left="1049" w:firstLine="0" w:firstLineChars="0"/>
    </w:pPr>
    <w:rPr>
      <w:sz w:val="18"/>
    </w:rPr>
  </w:style>
  <w:style w:type="character" w:customStyle="1" w:styleId="209">
    <w:name w:val="标准文件_示例X后 字符"/>
    <w:basedOn w:val="184"/>
    <w:link w:val="208"/>
    <w:autoRedefine/>
    <w:qFormat/>
    <w:uiPriority w:val="0"/>
    <w:rPr>
      <w:rFonts w:ascii="宋体" w:hAnsi="Times New Roman"/>
      <w:sz w:val="18"/>
    </w:rPr>
  </w:style>
  <w:style w:type="paragraph" w:customStyle="1" w:styleId="210">
    <w:name w:val="标准文件_索引项"/>
    <w:basedOn w:val="56"/>
    <w:next w:val="56"/>
    <w:autoRedefine/>
    <w:qFormat/>
    <w:uiPriority w:val="0"/>
    <w:pPr>
      <w:tabs>
        <w:tab w:val="right" w:leader="dot" w:pos="9356"/>
      </w:tabs>
      <w:ind w:left="210" w:hanging="210" w:firstLineChars="0"/>
      <w:jc w:val="left"/>
    </w:pPr>
  </w:style>
  <w:style w:type="paragraph" w:customStyle="1" w:styleId="211">
    <w:name w:val="标准文件_附录一级无标题"/>
    <w:basedOn w:val="78"/>
    <w:autoRedefine/>
    <w:qFormat/>
    <w:uiPriority w:val="0"/>
    <w:pPr>
      <w:spacing w:beforeLines="0" w:afterLines="0" w:line="276" w:lineRule="auto"/>
      <w:outlineLvl w:val="9"/>
    </w:pPr>
    <w:rPr>
      <w:rFonts w:ascii="宋体" w:eastAsia="宋体"/>
    </w:rPr>
  </w:style>
  <w:style w:type="paragraph" w:customStyle="1" w:styleId="212">
    <w:name w:val="标准文件_附录二级无标题"/>
    <w:basedOn w:val="79"/>
    <w:autoRedefine/>
    <w:qFormat/>
    <w:uiPriority w:val="0"/>
    <w:pPr>
      <w:spacing w:beforeLines="0" w:afterLines="0" w:line="276" w:lineRule="auto"/>
      <w:outlineLvl w:val="9"/>
    </w:pPr>
    <w:rPr>
      <w:rFonts w:ascii="宋体" w:eastAsia="宋体"/>
    </w:rPr>
  </w:style>
  <w:style w:type="paragraph" w:customStyle="1" w:styleId="213">
    <w:name w:val="标准文件_附录三级无标题"/>
    <w:basedOn w:val="81"/>
    <w:autoRedefine/>
    <w:qFormat/>
    <w:uiPriority w:val="0"/>
    <w:pPr>
      <w:spacing w:beforeLines="0" w:afterLines="0" w:line="276" w:lineRule="auto"/>
      <w:outlineLvl w:val="9"/>
    </w:pPr>
    <w:rPr>
      <w:rFonts w:ascii="宋体" w:eastAsia="宋体"/>
    </w:rPr>
  </w:style>
  <w:style w:type="paragraph" w:customStyle="1" w:styleId="214">
    <w:name w:val="标准文件_附录四级无标题"/>
    <w:basedOn w:val="82"/>
    <w:autoRedefine/>
    <w:qFormat/>
    <w:uiPriority w:val="0"/>
    <w:pPr>
      <w:spacing w:beforeLines="0" w:afterLines="0" w:line="276" w:lineRule="auto"/>
      <w:outlineLvl w:val="9"/>
    </w:pPr>
    <w:rPr>
      <w:rFonts w:ascii="宋体" w:eastAsia="宋体"/>
    </w:rPr>
  </w:style>
  <w:style w:type="paragraph" w:customStyle="1" w:styleId="215">
    <w:name w:val="标准文件_附录五级无标题"/>
    <w:basedOn w:val="84"/>
    <w:autoRedefine/>
    <w:qFormat/>
    <w:uiPriority w:val="0"/>
    <w:pPr>
      <w:spacing w:beforeLines="0" w:afterLines="0" w:line="276" w:lineRule="auto"/>
      <w:outlineLvl w:val="9"/>
    </w:pPr>
    <w:rPr>
      <w:rFonts w:ascii="宋体" w:eastAsia="宋体"/>
    </w:rPr>
  </w:style>
  <w:style w:type="paragraph" w:customStyle="1" w:styleId="216">
    <w:name w:val="标准文件_引言一级无标题"/>
    <w:basedOn w:val="200"/>
    <w:next w:val="56"/>
    <w:autoRedefine/>
    <w:qFormat/>
    <w:uiPriority w:val="0"/>
    <w:pPr>
      <w:spacing w:beforeLines="0" w:afterLines="0" w:line="276" w:lineRule="auto"/>
    </w:pPr>
    <w:rPr>
      <w:rFonts w:ascii="宋体" w:eastAsia="宋体"/>
    </w:rPr>
  </w:style>
  <w:style w:type="paragraph" w:customStyle="1" w:styleId="217">
    <w:name w:val="标准文件_引言二级无标题"/>
    <w:basedOn w:val="201"/>
    <w:next w:val="56"/>
    <w:autoRedefine/>
    <w:qFormat/>
    <w:uiPriority w:val="0"/>
    <w:pPr>
      <w:spacing w:beforeLines="0" w:afterLines="0" w:line="276" w:lineRule="auto"/>
    </w:pPr>
    <w:rPr>
      <w:rFonts w:ascii="宋体" w:eastAsia="宋体"/>
    </w:rPr>
  </w:style>
  <w:style w:type="paragraph" w:customStyle="1" w:styleId="218">
    <w:name w:val="标准文件_引言三级无标题"/>
    <w:basedOn w:val="202"/>
    <w:autoRedefine/>
    <w:qFormat/>
    <w:uiPriority w:val="0"/>
    <w:pPr>
      <w:spacing w:beforeLines="0" w:afterLines="0" w:line="276" w:lineRule="auto"/>
    </w:pPr>
    <w:rPr>
      <w:rFonts w:ascii="宋体" w:eastAsia="宋体"/>
    </w:rPr>
  </w:style>
  <w:style w:type="paragraph" w:customStyle="1" w:styleId="219">
    <w:name w:val="标准文件_引言四级无标题"/>
    <w:basedOn w:val="203"/>
    <w:next w:val="56"/>
    <w:autoRedefine/>
    <w:qFormat/>
    <w:uiPriority w:val="0"/>
    <w:pPr>
      <w:spacing w:beforeLines="0" w:afterLines="0" w:line="276" w:lineRule="auto"/>
    </w:pPr>
    <w:rPr>
      <w:rFonts w:ascii="宋体" w:eastAsia="宋体"/>
    </w:rPr>
  </w:style>
  <w:style w:type="paragraph" w:customStyle="1" w:styleId="220">
    <w:name w:val="标准文件_引言五级无标题"/>
    <w:basedOn w:val="204"/>
    <w:next w:val="56"/>
    <w:autoRedefine/>
    <w:qFormat/>
    <w:uiPriority w:val="0"/>
    <w:pPr>
      <w:spacing w:beforeLines="0" w:afterLines="0" w:line="276" w:lineRule="auto"/>
    </w:pPr>
    <w:rPr>
      <w:rFonts w:ascii="宋体" w:eastAsia="宋体"/>
    </w:rPr>
  </w:style>
  <w:style w:type="paragraph" w:customStyle="1" w:styleId="221">
    <w:name w:val="标准文件_索引标题"/>
    <w:basedOn w:val="63"/>
    <w:next w:val="56"/>
    <w:autoRedefine/>
    <w:qFormat/>
    <w:uiPriority w:val="0"/>
    <w:rPr>
      <w:rFonts w:hAnsi="黑体"/>
    </w:rPr>
  </w:style>
  <w:style w:type="paragraph" w:customStyle="1" w:styleId="222">
    <w:name w:val="标准文件_脚注内容"/>
    <w:basedOn w:val="56"/>
    <w:autoRedefine/>
    <w:qFormat/>
    <w:uiPriority w:val="0"/>
    <w:pPr>
      <w:ind w:left="400" w:leftChars="200" w:hanging="200" w:hangingChars="200"/>
    </w:pPr>
    <w:rPr>
      <w:sz w:val="15"/>
    </w:rPr>
  </w:style>
  <w:style w:type="paragraph" w:customStyle="1" w:styleId="223">
    <w:name w:val="标准文件_术语条一"/>
    <w:basedOn w:val="162"/>
    <w:next w:val="56"/>
    <w:autoRedefine/>
    <w:qFormat/>
    <w:uiPriority w:val="0"/>
  </w:style>
  <w:style w:type="paragraph" w:customStyle="1" w:styleId="224">
    <w:name w:val="标准文件_术语条二"/>
    <w:basedOn w:val="165"/>
    <w:next w:val="56"/>
    <w:autoRedefine/>
    <w:qFormat/>
    <w:uiPriority w:val="0"/>
  </w:style>
  <w:style w:type="paragraph" w:customStyle="1" w:styleId="225">
    <w:name w:val="标准文件_术语条三"/>
    <w:basedOn w:val="164"/>
    <w:next w:val="56"/>
    <w:autoRedefine/>
    <w:qFormat/>
    <w:uiPriority w:val="0"/>
  </w:style>
  <w:style w:type="paragraph" w:customStyle="1" w:styleId="226">
    <w:name w:val="标准文件_术语条四"/>
    <w:basedOn w:val="167"/>
    <w:next w:val="56"/>
    <w:autoRedefine/>
    <w:qFormat/>
    <w:uiPriority w:val="0"/>
  </w:style>
  <w:style w:type="paragraph" w:customStyle="1" w:styleId="227">
    <w:name w:val="标准文件_术语条五"/>
    <w:basedOn w:val="163"/>
    <w:next w:val="56"/>
    <w:autoRedefine/>
    <w:qFormat/>
    <w:uiPriority w:val="0"/>
  </w:style>
  <w:style w:type="paragraph" w:customStyle="1" w:styleId="228">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autoRedefine/>
    <w:qFormat/>
    <w:uiPriority w:val="0"/>
    <w:rPr>
      <w:rFonts w:ascii="黑体" w:eastAsia="黑体"/>
      <w:spacing w:val="85"/>
      <w:w w:val="100"/>
      <w:position w:val="3"/>
      <w:sz w:val="28"/>
      <w:szCs w:val="28"/>
    </w:rPr>
  </w:style>
  <w:style w:type="paragraph" w:customStyle="1" w:styleId="230">
    <w:name w:val="段"/>
    <w:basedOn w:val="1"/>
    <w:autoRedefine/>
    <w:qFormat/>
    <w:uiPriority w:val="99"/>
    <w:pPr>
      <w:snapToGrid w:val="0"/>
      <w:ind w:firstLine="200" w:firstLineChars="200"/>
    </w:pPr>
    <w:rPr>
      <w:rFonts w:eastAsia="方正书宋简体"/>
      <w:spacing w:val="4"/>
      <w:sz w:val="24"/>
    </w:rPr>
  </w:style>
  <w:style w:type="paragraph" w:customStyle="1" w:styleId="231">
    <w:name w:val="章标题"/>
    <w:next w:val="230"/>
    <w:autoRedefine/>
    <w:qFormat/>
    <w:uiPriority w:val="0"/>
    <w:pPr>
      <w:numPr>
        <w:ilvl w:val="0"/>
        <w:numId w:val="32"/>
      </w:numPr>
      <w:spacing w:beforeLines="100" w:afterLines="100"/>
      <w:jc w:val="both"/>
      <w:outlineLvl w:val="1"/>
    </w:pPr>
    <w:rPr>
      <w:rFonts w:ascii="黑体" w:eastAsia="黑体" w:hAnsiTheme="minorHAnsi" w:cstheme="minorBidi"/>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glossaryDocument" Target="glossary/document.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37C644BBBC84690AD876E1CE64557A6"/>
        <w:style w:val=""/>
        <w:category>
          <w:name w:val="常规"/>
          <w:gallery w:val="placeholder"/>
        </w:category>
        <w:types>
          <w:type w:val="bbPlcHdr"/>
        </w:types>
        <w:behaviors>
          <w:behavior w:val="content"/>
        </w:behaviors>
        <w:description w:val=""/>
        <w:guid w:val="{8F298697-4B2B-4C15-9066-095F7F5CB5B3}"/>
      </w:docPartPr>
      <w:docPartBody>
        <w:p w14:paraId="1197F49F">
          <w:pPr>
            <w:pStyle w:val="5"/>
          </w:pPr>
          <w:r>
            <w:rPr>
              <w:rStyle w:val="4"/>
              <w:rFonts w:hint="eastAsia"/>
            </w:rPr>
            <w:t>单击或点击此处输入文字。</w:t>
          </w:r>
        </w:p>
      </w:docPartBody>
    </w:docPart>
    <w:docPart>
      <w:docPartPr>
        <w:name w:val="CF5B07CFA27E420BAFADE668F5D015D4"/>
        <w:style w:val=""/>
        <w:category>
          <w:name w:val="常规"/>
          <w:gallery w:val="placeholder"/>
        </w:category>
        <w:types>
          <w:type w:val="bbPlcHdr"/>
        </w:types>
        <w:behaviors>
          <w:behavior w:val="content"/>
        </w:behaviors>
        <w:description w:val=""/>
        <w:guid w:val="{4286298D-3509-42AE-9AAB-F740E166C424}"/>
      </w:docPartPr>
      <w:docPartBody>
        <w:p w14:paraId="2259EA4D">
          <w:pPr>
            <w:pStyle w:val="6"/>
          </w:pPr>
          <w:r>
            <w:rPr>
              <w:rStyle w:val="4"/>
              <w:rFonts w:hint="eastAsia"/>
            </w:rPr>
            <w:t>选择一项。</w:t>
          </w:r>
        </w:p>
      </w:docPartBody>
    </w:docPart>
    <w:docPart>
      <w:docPartPr>
        <w:name w:val="A88AC286849347E18ED9114E4EEC4DB9"/>
        <w:style w:val=""/>
        <w:category>
          <w:name w:val="常规"/>
          <w:gallery w:val="placeholder"/>
        </w:category>
        <w:types>
          <w:type w:val="bbPlcHdr"/>
        </w:types>
        <w:behaviors>
          <w:behavior w:val="content"/>
        </w:behaviors>
        <w:description w:val=""/>
        <w:guid w:val="{B71D6207-C8AC-4021-BBD3-7134DC64B813}"/>
      </w:docPartPr>
      <w:docPartBody>
        <w:p w14:paraId="68C1494F">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D47007"/>
    <w:rsid w:val="00864377"/>
    <w:rsid w:val="00B05AC0"/>
    <w:rsid w:val="00D47007"/>
    <w:rsid w:val="00D90476"/>
    <w:rsid w:val="00DE581F"/>
    <w:rsid w:val="00F75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character" w:styleId="4">
    <w:name w:val="Placeholder Text"/>
    <w:basedOn w:val="2"/>
    <w:autoRedefine/>
    <w:semiHidden/>
    <w:qFormat/>
    <w:uiPriority w:val="99"/>
    <w:rPr>
      <w:color w:val="808080"/>
    </w:rPr>
  </w:style>
  <w:style w:type="paragraph" w:customStyle="1" w:styleId="5">
    <w:name w:val="437C644BBBC84690AD876E1CE64557A6"/>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CF5B07CFA27E420BAFADE668F5D015D4"/>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A88AC286849347E18ED9114E4EEC4DB9"/>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C8095E-71D0-479D-B096-B363A586BF3B}">
  <ds:schemaRefs/>
</ds:datastoreItem>
</file>

<file path=docProps/app.xml><?xml version="1.0" encoding="utf-8"?>
<Properties xmlns="http://schemas.openxmlformats.org/officeDocument/2006/extended-properties" xmlns:vt="http://schemas.openxmlformats.org/officeDocument/2006/docPropsVTypes">
  <Template>团体标准.dotx</Template>
  <Company>PCMI</Company>
  <Pages>14</Pages>
  <Words>7978</Words>
  <Characters>9256</Characters>
  <Lines>76</Lines>
  <Paragraphs>21</Paragraphs>
  <TotalTime>4</TotalTime>
  <ScaleCrop>false</ScaleCrop>
  <LinksUpToDate>false</LinksUpToDate>
  <CharactersWithSpaces>9597</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2023-12-11T06:29:00Z</dcterms:created>
  <dc:creator>dong</dc:creator>
  <dc:description>&lt;config cover="true" show_menu="true" version="1.0.0" doctype="SDKXY"&gt;_x000d_
&lt;/config&gt;</dc:description>
  <cp:lastModifiedBy>dong</cp:lastModifiedBy>
  <cp:lastPrinted>2021-02-02T08:22:00Z</cp:lastPrinted>
  <dcterms:modified xsi:type="dcterms:W3CDTF">2024-07-30T07:36:51Z</dcterms:modified>
  <dc:title>团体标准</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2052-12.1.0.17147</vt:lpwstr>
  </property>
  <property fmtid="{D5CDD505-2E9C-101B-9397-08002B2CF9AE}" pid="15" name="ICV">
    <vt:lpwstr>BFAD3FE54136473F961EA6A75ED82A8C_13</vt:lpwstr>
  </property>
</Properties>
</file>